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E5AD" w14:textId="22448A37" w:rsidR="00446668" w:rsidRDefault="00446668" w:rsidP="00446668">
      <w:pPr>
        <w:pStyle w:val="Heading2"/>
        <w:rPr>
          <w:rStyle w:val="Heading1Char"/>
          <w:sz w:val="52"/>
          <w:szCs w:val="52"/>
        </w:rPr>
      </w:pPr>
      <w:r>
        <w:rPr>
          <w:noProof/>
        </w:rPr>
        <mc:AlternateContent>
          <mc:Choice Requires="wps">
            <w:drawing>
              <wp:inline distT="0" distB="0" distL="0" distR="0" wp14:anchorId="61AFA6EA" wp14:editId="2AA33FF7">
                <wp:extent cx="1047115" cy="266700"/>
                <wp:effectExtent l="0" t="0" r="0" b="0"/>
                <wp:docPr id="43" name="Rectangle 43"/>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6">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61AFA6EA" id="Rectangle 43"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" filled="f" stroked="f">
                <v:textbox style="mso-fit-shape-to-text:t">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6">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Pr>
          <w:noProof/>
        </w:rPr>
        <w:tab/>
      </w:r>
      <w:r w:rsidRPr="00C71EFB">
        <w:rPr>
          <w:rStyle w:val="Heading1Char"/>
          <w:sz w:val="52"/>
          <w:szCs w:val="52"/>
        </w:rPr>
        <w:t>Teacher Refresher Information</w:t>
      </w:r>
    </w:p>
    <w:p w14:paraId="64CA4999" w14:textId="7AFDA83C" w:rsidR="00BC3496" w:rsidRDefault="00BC3496" w:rsidP="00BC3496">
      <w:pPr>
        <w:spacing w:before="240" w:after="60" w:line="276" w:lineRule="auto"/>
      </w:pPr>
      <w:r>
        <w:t>In some cases</w:t>
      </w:r>
      <w:r>
        <w:t>,</w:t>
      </w:r>
      <w:r>
        <w:t xml:space="preserve"> the immune system needs help. Antimicrobials are medicines used to kill or slow the growth of microbes. Antimicrobials can be grouped according to the micro-organisms they act primarily against. Antibiotics are used to treat bacterial infections such as meningitis, tuberculosis</w:t>
      </w:r>
      <w:r>
        <w:t>,</w:t>
      </w:r>
      <w:r>
        <w:t xml:space="preserve"> and pneumonia. They do not work on viruses, so antibiotics cannot treat viral infections such as colds and flu. Antibiotics work by targeting structures unique to bacteria; thereby they do not cause damage to human cells</w:t>
      </w:r>
      <w:r>
        <w:t>,</w:t>
      </w:r>
      <w:r>
        <w:t xml:space="preserve"> and they do not kill viruses. </w:t>
      </w:r>
    </w:p>
    <w:p w14:paraId="3F7652DE" w14:textId="77777777" w:rsidR="00BC3496" w:rsidRDefault="00BC3496" w:rsidP="00BC3496">
      <w:pPr>
        <w:spacing w:before="240" w:after="60" w:line="276" w:lineRule="auto"/>
      </w:pPr>
      <w:r>
        <w:t xml:space="preserve">Antibiotics are either bactericidal, meaning they kill the bacteria, or they are bacteriostatic, meaning they slow the growth of bacteria. Penicillin is an example of a bactericidal antibiotic, which targets the peptidoglycan layer in the cell wall leading to cell death. Bacteriostatic antibiotics interfere with processes the bacteria need to multiply, such as protein production, DNA replication or metabolism. </w:t>
      </w:r>
    </w:p>
    <w:p w14:paraId="3955D1C9" w14:textId="77777777" w:rsidR="00BC3496" w:rsidRDefault="00BC3496" w:rsidP="00BC3496">
      <w:pPr>
        <w:spacing w:before="240" w:after="60" w:line="276" w:lineRule="auto"/>
      </w:pPr>
      <w:r>
        <w:t xml:space="preserve">Antibiotics can be narrow spectrum, affecting only one or two species of bacteria, or broad spectrum, affecting many different species of bacteria in the body, including useful bacteria in the gut. As a result of killing many bacteria in the gut, broad spectrum antibiotics are more likely to cause diarrhoea. </w:t>
      </w:r>
    </w:p>
    <w:p w14:paraId="2C5DDC45" w14:textId="77777777" w:rsidR="00BC3496" w:rsidRDefault="00BC3496" w:rsidP="00BC3496">
      <w:pPr>
        <w:spacing w:before="240" w:after="60" w:line="276" w:lineRule="auto"/>
      </w:pPr>
      <w:r>
        <w:t xml:space="preserve">Bacteria are continually adapting to develop ways of not being killed by antibiotics. This is called antibiotic resistance. Resistance develops due to mutations in the bacterial DNA. The genes for antibiotic resistance can spread between different bacteria in our bodies through horizontal gene transfer, which includes transformation, </w:t>
      </w:r>
      <w:proofErr w:type="gramStart"/>
      <w:r>
        <w:t>transduction</w:t>
      </w:r>
      <w:proofErr w:type="gramEnd"/>
      <w:r>
        <w:t xml:space="preserve"> and conjugation. Resistance genes can also spread by vertical gene transfer when genetic material in chromosomes is passed from parent to offspring during reproduction. </w:t>
      </w:r>
    </w:p>
    <w:p w14:paraId="27D80B26" w14:textId="77777777" w:rsidR="00BC3496" w:rsidRDefault="00BC3496" w:rsidP="00BC3496">
      <w:pPr>
        <w:spacing w:before="240" w:after="60" w:line="276" w:lineRule="auto"/>
      </w:pPr>
      <w:r>
        <w:t xml:space="preserve">Antibiotic resistant bacteria can be carried by healthy or ill people and can spread to others just as other types of microbes would, for example by shaking hands or touching all types of surfaces on animals, </w:t>
      </w:r>
      <w:proofErr w:type="gramStart"/>
      <w:r>
        <w:t>vegetables</w:t>
      </w:r>
      <w:proofErr w:type="gramEnd"/>
      <w:r>
        <w:t xml:space="preserve"> or food where bacteria are present. </w:t>
      </w:r>
    </w:p>
    <w:p w14:paraId="2630809B" w14:textId="43257564" w:rsidR="00BC3496" w:rsidRDefault="00BC3496" w:rsidP="00BC3496">
      <w:pPr>
        <w:spacing w:before="240" w:after="60" w:line="276" w:lineRule="auto"/>
      </w:pPr>
      <w:r>
        <w:t>Antibiotic resistance arises in bacteria found in the body, animals</w:t>
      </w:r>
      <w:r w:rsidR="00460BAB">
        <w:t>,</w:t>
      </w:r>
      <w:r>
        <w:t xml:space="preserve"> or the environment, due to the overuse and misuse of antibiotics. The more often a person takes </w:t>
      </w:r>
      <w:r>
        <w:lastRenderedPageBreak/>
        <w:t xml:space="preserve">antibiotics, the more likely they are to develop antibiotic resistant bacteria in their body. To prevent resistance, antibiotics should only be taken as prescribed by a doctor or nurse. The important points to remember are: </w:t>
      </w:r>
    </w:p>
    <w:p w14:paraId="2DC27EF2" w14:textId="77777777" w:rsidR="00BC3496" w:rsidRDefault="00BC3496" w:rsidP="00BC3496">
      <w:pPr>
        <w:pStyle w:val="ListParagraph"/>
        <w:numPr>
          <w:ilvl w:val="0"/>
          <w:numId w:val="13"/>
        </w:numPr>
        <w:spacing w:before="240" w:after="60" w:line="276" w:lineRule="auto"/>
      </w:pPr>
      <w:r>
        <w:t xml:space="preserve">Antibiotics do not need to be taken for colds and flu or most coughs, sore throats, ear infections or sinusitis as these usually get better on their own. </w:t>
      </w:r>
    </w:p>
    <w:p w14:paraId="198CCC14" w14:textId="77777777" w:rsidR="00BC3496" w:rsidRDefault="00BC3496" w:rsidP="00BC3496">
      <w:pPr>
        <w:pStyle w:val="ListParagraph"/>
        <w:numPr>
          <w:ilvl w:val="0"/>
          <w:numId w:val="13"/>
        </w:numPr>
        <w:spacing w:before="240" w:after="60" w:line="276" w:lineRule="auto"/>
      </w:pPr>
      <w:r>
        <w:t xml:space="preserve">It is important to take the antibiotic exactly as instructed and complete the course of antibiotics, to decrease the risk of emergence of resistance. </w:t>
      </w:r>
    </w:p>
    <w:p w14:paraId="497DDDA7" w14:textId="77777777" w:rsidR="00BC3496" w:rsidRDefault="00BC3496" w:rsidP="00BC3496">
      <w:pPr>
        <w:pStyle w:val="ListParagraph"/>
        <w:numPr>
          <w:ilvl w:val="0"/>
          <w:numId w:val="13"/>
        </w:numPr>
        <w:spacing w:before="240" w:after="60" w:line="276" w:lineRule="auto"/>
      </w:pPr>
      <w:r>
        <w:t>Antibiotics are personal and prescribed for individuals and for a particular infection. They should not be shared or taken for a different illness.</w:t>
      </w:r>
    </w:p>
    <w:p w14:paraId="3A772A3C" w14:textId="77777777" w:rsidR="00BC3496" w:rsidRPr="00BC3496" w:rsidRDefault="00BC3496" w:rsidP="00BC3496"/>
    <w:p w14:paraId="29F90288" w14:textId="4A898D55" w:rsidR="00AB0421" w:rsidRPr="00AB0421" w:rsidRDefault="00AB0421" w:rsidP="00AB0421">
      <w:pPr>
        <w:pStyle w:val="Heading1"/>
        <w:rPr>
          <w:sz w:val="52"/>
          <w:szCs w:val="52"/>
        </w:rPr>
      </w:pPr>
      <w:r w:rsidRPr="00AB0421">
        <w:rPr>
          <w:sz w:val="52"/>
          <w:szCs w:val="52"/>
        </w:rPr>
        <w:t>Teacher Answers</w:t>
      </w:r>
    </w:p>
    <w:p w14:paraId="41ADD244" w14:textId="77777777" w:rsidR="00BC3496" w:rsidRPr="00BC3496" w:rsidRDefault="00BC3496" w:rsidP="00BC3496">
      <w:pPr>
        <w:pStyle w:val="Heading2"/>
        <w:rPr>
          <w:sz w:val="28"/>
          <w:szCs w:val="28"/>
        </w:rPr>
      </w:pPr>
      <w:r w:rsidRPr="00BC3496">
        <w:rPr>
          <w:sz w:val="28"/>
          <w:szCs w:val="28"/>
        </w:rPr>
        <w:t xml:space="preserve">Agar Experiment Advanced Preparation </w:t>
      </w:r>
    </w:p>
    <w:p w14:paraId="44684D0D" w14:textId="77777777" w:rsidR="00BC3496" w:rsidRPr="00D7349F" w:rsidRDefault="00BC3496" w:rsidP="00BC3496">
      <w:r>
        <w:t>Also available in TS1</w:t>
      </w:r>
    </w:p>
    <w:p w14:paraId="7060B719" w14:textId="77777777" w:rsidR="00BC3496" w:rsidRPr="00BE7670" w:rsidRDefault="00BC3496" w:rsidP="00BC3496">
      <w:pPr>
        <w:pStyle w:val="Default"/>
        <w:rPr>
          <w:rFonts w:ascii="Arial" w:hAnsi="Arial" w:cs="Arial"/>
        </w:rPr>
      </w:pPr>
      <w:r w:rsidRPr="00BE7670">
        <w:rPr>
          <w:rFonts w:ascii="Arial" w:hAnsi="Arial" w:cs="Arial"/>
        </w:rPr>
        <w:t xml:space="preserve">The following preparation is for 1 group of 5 students </w:t>
      </w:r>
    </w:p>
    <w:p w14:paraId="495D2FF2" w14:textId="77777777" w:rsidR="00BC3496" w:rsidRPr="00BE7670" w:rsidRDefault="00BC3496" w:rsidP="00BC3496">
      <w:pPr>
        <w:pStyle w:val="Default"/>
        <w:rPr>
          <w:rFonts w:ascii="Arial" w:hAnsi="Arial" w:cs="Arial"/>
        </w:rPr>
      </w:pPr>
    </w:p>
    <w:p w14:paraId="1705261E" w14:textId="77777777" w:rsidR="00BC3496" w:rsidRPr="00BE7670" w:rsidRDefault="00BC3496" w:rsidP="00BC3496">
      <w:pPr>
        <w:pStyle w:val="Default"/>
        <w:rPr>
          <w:rFonts w:ascii="Arial" w:hAnsi="Arial" w:cs="Arial"/>
        </w:rPr>
      </w:pPr>
      <w:r w:rsidRPr="00BE7670">
        <w:rPr>
          <w:rFonts w:ascii="Arial" w:hAnsi="Arial" w:cs="Arial"/>
        </w:rPr>
        <w:t>Materials Required</w:t>
      </w:r>
    </w:p>
    <w:p w14:paraId="3B940026"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Petri dishes </w:t>
      </w:r>
    </w:p>
    <w:p w14:paraId="37D694F0"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Hydrochloric acid </w:t>
      </w:r>
    </w:p>
    <w:p w14:paraId="3E1C7A94"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Wax Crayon/marker </w:t>
      </w:r>
    </w:p>
    <w:p w14:paraId="65974CDD"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Base Agar </w:t>
      </w:r>
    </w:p>
    <w:p w14:paraId="786CB6F6"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5 Test tube racks </w:t>
      </w:r>
    </w:p>
    <w:p w14:paraId="7DB40528"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Cork borer </w:t>
      </w:r>
    </w:p>
    <w:p w14:paraId="7E36D13B"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Phenol Red </w:t>
      </w:r>
    </w:p>
    <w:p w14:paraId="1805AE76"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20 Test tubes </w:t>
      </w:r>
    </w:p>
    <w:p w14:paraId="2D02993E"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Disposable droppers </w:t>
      </w:r>
    </w:p>
    <w:p w14:paraId="57BDB816"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Hot plate </w:t>
      </w:r>
    </w:p>
    <w:p w14:paraId="244C18A8" w14:textId="77777777" w:rsidR="00BC3496" w:rsidRPr="00BE7670" w:rsidRDefault="00BC3496" w:rsidP="00BC3496">
      <w:pPr>
        <w:pStyle w:val="Default"/>
        <w:rPr>
          <w:rFonts w:ascii="Arial" w:hAnsi="Arial" w:cs="Arial"/>
        </w:rPr>
      </w:pPr>
    </w:p>
    <w:p w14:paraId="165AB7C1"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Agar Plate Preparation </w:t>
      </w:r>
    </w:p>
    <w:p w14:paraId="31482EF9"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1. Make up 100ml of base agar following the manufacturer’s instructions.</w:t>
      </w:r>
    </w:p>
    <w:p w14:paraId="393EC15A"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2. When cooled slightly, but not solid, pour 1 agar plate (to demonstrate no growth). When complete add enough (~10 drops) 2 – 4% Phenol Red to turn the agar a deep red/dark orange and mix well.</w:t>
      </w:r>
    </w:p>
    <w:p w14:paraId="378C6AB2"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3. Pour approx 20ml into each petri dish and leave to cool. </w:t>
      </w:r>
    </w:p>
    <w:p w14:paraId="20E5EFB4"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4. When solidified, make 5 evenly spaced bore holes in each agar plate. </w:t>
      </w:r>
    </w:p>
    <w:p w14:paraId="30299958"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5. Label each Petri dish with Patient A, B, C and D</w:t>
      </w:r>
    </w:p>
    <w:p w14:paraId="46EC8D59" w14:textId="77777777" w:rsidR="00BC3496" w:rsidRPr="00BE7670" w:rsidRDefault="00BC3496" w:rsidP="00BC3496">
      <w:pPr>
        <w:autoSpaceDE w:val="0"/>
        <w:autoSpaceDN w:val="0"/>
        <w:adjustRightInd w:val="0"/>
        <w:spacing w:after="0" w:line="240" w:lineRule="auto"/>
        <w:rPr>
          <w:rFonts w:cs="Arial"/>
          <w:color w:val="000000"/>
          <w:szCs w:val="24"/>
        </w:rPr>
      </w:pPr>
    </w:p>
    <w:p w14:paraId="7BF77B00"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Antibiotic (test-tube) Preparation</w:t>
      </w:r>
    </w:p>
    <w:p w14:paraId="6036AFE0"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1. Set up a test tube rack of 5 test tubes for each patient. Label each test tube with one of the following labels a. Penicillin b. Meticillin c. Oxacillin d. Vancomycin e. Amoxicillin </w:t>
      </w:r>
    </w:p>
    <w:p w14:paraId="2D060E66"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2. Transfer 5ml of the following solutions into the appropriately labelled test tube </w:t>
      </w:r>
    </w:p>
    <w:p w14:paraId="5C6339B7" w14:textId="77777777" w:rsidR="00BC3496" w:rsidRPr="00BE7670" w:rsidRDefault="00BC3496" w:rsidP="00BC3496">
      <w:pPr>
        <w:pStyle w:val="Default"/>
        <w:rPr>
          <w:rFonts w:ascii="Arial" w:hAnsi="Arial" w:cs="Arial"/>
        </w:rPr>
      </w:pPr>
    </w:p>
    <w:tbl>
      <w:tblPr>
        <w:tblStyle w:val="TableGrid"/>
        <w:tblW w:w="0" w:type="auto"/>
        <w:tblLook w:val="04A0" w:firstRow="1" w:lastRow="0" w:firstColumn="1" w:lastColumn="0" w:noHBand="0" w:noVBand="1"/>
      </w:tblPr>
      <w:tblGrid>
        <w:gridCol w:w="1465"/>
        <w:gridCol w:w="1474"/>
        <w:gridCol w:w="1477"/>
        <w:gridCol w:w="1750"/>
        <w:gridCol w:w="1524"/>
        <w:gridCol w:w="1492"/>
      </w:tblGrid>
      <w:tr w:rsidR="00BC3496" w:rsidRPr="00BE7670" w14:paraId="425BC520" w14:textId="77777777" w:rsidTr="00CB4EAD">
        <w:tc>
          <w:tcPr>
            <w:tcW w:w="1502" w:type="dxa"/>
          </w:tcPr>
          <w:p w14:paraId="65AA1970" w14:textId="77777777" w:rsidR="00BC3496" w:rsidRPr="00BE7670" w:rsidRDefault="00BC3496" w:rsidP="00CB4EAD">
            <w:pPr>
              <w:pStyle w:val="Default"/>
              <w:rPr>
                <w:rFonts w:ascii="Arial" w:hAnsi="Arial" w:cs="Arial"/>
              </w:rPr>
            </w:pPr>
            <w:r w:rsidRPr="00BE7670">
              <w:rPr>
                <w:rFonts w:ascii="Arial" w:hAnsi="Arial" w:cs="Arial"/>
              </w:rPr>
              <w:t>Patient</w:t>
            </w:r>
          </w:p>
        </w:tc>
        <w:tc>
          <w:tcPr>
            <w:tcW w:w="1502" w:type="dxa"/>
          </w:tcPr>
          <w:p w14:paraId="499ED679" w14:textId="77777777" w:rsidR="00BC3496" w:rsidRPr="00BE7670" w:rsidRDefault="00BC3496" w:rsidP="00CB4EAD">
            <w:pPr>
              <w:pStyle w:val="Default"/>
              <w:rPr>
                <w:rFonts w:ascii="Arial" w:hAnsi="Arial" w:cs="Arial"/>
              </w:rPr>
            </w:pPr>
            <w:r w:rsidRPr="00BE7670">
              <w:rPr>
                <w:rFonts w:ascii="Arial" w:hAnsi="Arial" w:cs="Arial"/>
              </w:rPr>
              <w:t>Pencillin</w:t>
            </w:r>
          </w:p>
        </w:tc>
        <w:tc>
          <w:tcPr>
            <w:tcW w:w="1503" w:type="dxa"/>
          </w:tcPr>
          <w:p w14:paraId="6D96B24D" w14:textId="77777777" w:rsidR="00BC3496" w:rsidRPr="00BE7670" w:rsidRDefault="00BC3496" w:rsidP="00CB4EAD">
            <w:pPr>
              <w:pStyle w:val="Default"/>
              <w:rPr>
                <w:rFonts w:ascii="Arial" w:hAnsi="Arial" w:cs="Arial"/>
              </w:rPr>
            </w:pPr>
            <w:r w:rsidRPr="00BE7670">
              <w:rPr>
                <w:rFonts w:ascii="Arial" w:hAnsi="Arial" w:cs="Arial"/>
              </w:rPr>
              <w:t>Meticillin</w:t>
            </w:r>
          </w:p>
        </w:tc>
        <w:tc>
          <w:tcPr>
            <w:tcW w:w="1503" w:type="dxa"/>
          </w:tcPr>
          <w:p w14:paraId="494325B7" w14:textId="77777777" w:rsidR="00BC3496" w:rsidRPr="00BE7670" w:rsidRDefault="00BC3496" w:rsidP="00CB4EAD">
            <w:pPr>
              <w:pStyle w:val="Default"/>
              <w:rPr>
                <w:rFonts w:ascii="Arial" w:hAnsi="Arial" w:cs="Arial"/>
              </w:rPr>
            </w:pPr>
            <w:r w:rsidRPr="00BE7670">
              <w:rPr>
                <w:rFonts w:ascii="Arial" w:hAnsi="Arial" w:cs="Arial"/>
              </w:rPr>
              <w:t>Erythromyocin</w:t>
            </w:r>
          </w:p>
        </w:tc>
        <w:tc>
          <w:tcPr>
            <w:tcW w:w="1503" w:type="dxa"/>
          </w:tcPr>
          <w:p w14:paraId="300AAD21" w14:textId="77777777" w:rsidR="00BC3496" w:rsidRPr="00BE7670" w:rsidRDefault="00BC3496" w:rsidP="00CB4EAD">
            <w:pPr>
              <w:pStyle w:val="Default"/>
              <w:rPr>
                <w:rFonts w:ascii="Arial" w:hAnsi="Arial" w:cs="Arial"/>
              </w:rPr>
            </w:pPr>
            <w:r w:rsidRPr="00BE7670">
              <w:rPr>
                <w:rFonts w:ascii="Arial" w:hAnsi="Arial" w:cs="Arial"/>
              </w:rPr>
              <w:t>Vancomycin</w:t>
            </w:r>
          </w:p>
        </w:tc>
        <w:tc>
          <w:tcPr>
            <w:tcW w:w="1503" w:type="dxa"/>
          </w:tcPr>
          <w:p w14:paraId="24A0A80D" w14:textId="77777777" w:rsidR="00BC3496" w:rsidRPr="00BE7670" w:rsidRDefault="00BC3496" w:rsidP="00CB4EAD">
            <w:pPr>
              <w:pStyle w:val="Default"/>
              <w:rPr>
                <w:rFonts w:ascii="Arial" w:hAnsi="Arial" w:cs="Arial"/>
              </w:rPr>
            </w:pPr>
            <w:r w:rsidRPr="00BE7670">
              <w:rPr>
                <w:rFonts w:ascii="Arial" w:hAnsi="Arial" w:cs="Arial"/>
              </w:rPr>
              <w:t>Amoxicillin</w:t>
            </w:r>
          </w:p>
        </w:tc>
      </w:tr>
      <w:tr w:rsidR="00BC3496" w:rsidRPr="00BE7670" w14:paraId="1373E710" w14:textId="77777777" w:rsidTr="00CB4EAD">
        <w:tc>
          <w:tcPr>
            <w:tcW w:w="1502" w:type="dxa"/>
          </w:tcPr>
          <w:p w14:paraId="55A644A0" w14:textId="77777777" w:rsidR="00BC3496" w:rsidRPr="00BE7670" w:rsidRDefault="00BC3496" w:rsidP="00CB4EAD">
            <w:pPr>
              <w:pStyle w:val="Default"/>
              <w:rPr>
                <w:rFonts w:ascii="Arial" w:hAnsi="Arial" w:cs="Arial"/>
              </w:rPr>
            </w:pPr>
            <w:r w:rsidRPr="00BE7670">
              <w:rPr>
                <w:rFonts w:ascii="Arial" w:hAnsi="Arial" w:cs="Arial"/>
              </w:rPr>
              <w:t>A</w:t>
            </w:r>
          </w:p>
        </w:tc>
        <w:tc>
          <w:tcPr>
            <w:tcW w:w="1502" w:type="dxa"/>
          </w:tcPr>
          <w:p w14:paraId="66A38C75" w14:textId="77777777" w:rsidR="00BC3496" w:rsidRPr="00BE7670" w:rsidRDefault="00BC3496" w:rsidP="00CB4EAD">
            <w:pPr>
              <w:pStyle w:val="Default"/>
              <w:rPr>
                <w:rFonts w:ascii="Arial" w:hAnsi="Arial" w:cs="Arial"/>
              </w:rPr>
            </w:pPr>
            <w:r w:rsidRPr="00BE7670">
              <w:rPr>
                <w:rFonts w:ascii="Arial" w:hAnsi="Arial" w:cs="Arial"/>
              </w:rPr>
              <w:t>Water</w:t>
            </w:r>
          </w:p>
        </w:tc>
        <w:tc>
          <w:tcPr>
            <w:tcW w:w="1503" w:type="dxa"/>
          </w:tcPr>
          <w:p w14:paraId="2B5058A5" w14:textId="77777777" w:rsidR="00BC3496" w:rsidRPr="00BE7670" w:rsidRDefault="00BC3496" w:rsidP="00CB4EAD">
            <w:pPr>
              <w:pStyle w:val="Default"/>
              <w:rPr>
                <w:rFonts w:ascii="Arial" w:hAnsi="Arial" w:cs="Arial"/>
              </w:rPr>
            </w:pPr>
            <w:r w:rsidRPr="00BE7670">
              <w:rPr>
                <w:rFonts w:ascii="Arial" w:hAnsi="Arial" w:cs="Arial"/>
              </w:rPr>
              <w:t>Water</w:t>
            </w:r>
          </w:p>
        </w:tc>
        <w:tc>
          <w:tcPr>
            <w:tcW w:w="1503" w:type="dxa"/>
          </w:tcPr>
          <w:p w14:paraId="44657A3F" w14:textId="77777777" w:rsidR="00BC3496" w:rsidRPr="00BE7670" w:rsidRDefault="00BC3496" w:rsidP="00CB4EAD">
            <w:pPr>
              <w:pStyle w:val="Default"/>
              <w:rPr>
                <w:rFonts w:ascii="Arial" w:hAnsi="Arial" w:cs="Arial"/>
              </w:rPr>
            </w:pPr>
            <w:r w:rsidRPr="00BE7670">
              <w:rPr>
                <w:rFonts w:ascii="Arial" w:hAnsi="Arial" w:cs="Arial"/>
              </w:rPr>
              <w:t>Water</w:t>
            </w:r>
          </w:p>
        </w:tc>
        <w:tc>
          <w:tcPr>
            <w:tcW w:w="1503" w:type="dxa"/>
          </w:tcPr>
          <w:p w14:paraId="040FA798" w14:textId="77777777" w:rsidR="00BC3496" w:rsidRPr="00BE7670" w:rsidRDefault="00BC3496" w:rsidP="00CB4EAD">
            <w:pPr>
              <w:pStyle w:val="Default"/>
              <w:rPr>
                <w:rFonts w:ascii="Arial" w:hAnsi="Arial" w:cs="Arial"/>
              </w:rPr>
            </w:pPr>
            <w:r w:rsidRPr="00BE7670">
              <w:rPr>
                <w:rFonts w:ascii="Arial" w:hAnsi="Arial" w:cs="Arial"/>
              </w:rPr>
              <w:t>Water</w:t>
            </w:r>
          </w:p>
        </w:tc>
        <w:tc>
          <w:tcPr>
            <w:tcW w:w="1503" w:type="dxa"/>
          </w:tcPr>
          <w:p w14:paraId="679D2A7D" w14:textId="77777777" w:rsidR="00BC3496" w:rsidRPr="00BE7670" w:rsidRDefault="00BC3496" w:rsidP="00CB4EAD">
            <w:pPr>
              <w:pStyle w:val="Default"/>
              <w:rPr>
                <w:rFonts w:ascii="Arial" w:hAnsi="Arial" w:cs="Arial"/>
              </w:rPr>
            </w:pPr>
            <w:r w:rsidRPr="00BE7670">
              <w:rPr>
                <w:rFonts w:ascii="Arial" w:hAnsi="Arial" w:cs="Arial"/>
              </w:rPr>
              <w:t>Water</w:t>
            </w:r>
          </w:p>
        </w:tc>
      </w:tr>
      <w:tr w:rsidR="00BC3496" w:rsidRPr="00BE7670" w14:paraId="6FC91C6E" w14:textId="77777777" w:rsidTr="00CB4EAD">
        <w:tc>
          <w:tcPr>
            <w:tcW w:w="1502" w:type="dxa"/>
          </w:tcPr>
          <w:p w14:paraId="607408A2" w14:textId="77777777" w:rsidR="00BC3496" w:rsidRPr="00BE7670" w:rsidRDefault="00BC3496" w:rsidP="00CB4EAD">
            <w:pPr>
              <w:pStyle w:val="Default"/>
              <w:rPr>
                <w:rFonts w:ascii="Arial" w:hAnsi="Arial" w:cs="Arial"/>
              </w:rPr>
            </w:pPr>
            <w:r w:rsidRPr="00BE7670">
              <w:rPr>
                <w:rFonts w:ascii="Arial" w:hAnsi="Arial" w:cs="Arial"/>
              </w:rPr>
              <w:lastRenderedPageBreak/>
              <w:t>B</w:t>
            </w:r>
          </w:p>
        </w:tc>
        <w:tc>
          <w:tcPr>
            <w:tcW w:w="1502" w:type="dxa"/>
          </w:tcPr>
          <w:p w14:paraId="5E7C150D" w14:textId="77777777" w:rsidR="00BC3496" w:rsidRPr="00BE7670" w:rsidRDefault="00BC3496" w:rsidP="00CB4EAD">
            <w:pPr>
              <w:pStyle w:val="Default"/>
              <w:rPr>
                <w:rFonts w:ascii="Arial" w:hAnsi="Arial" w:cs="Arial"/>
              </w:rPr>
            </w:pPr>
            <w:r w:rsidRPr="00BE7670">
              <w:rPr>
                <w:rFonts w:ascii="Arial" w:hAnsi="Arial" w:cs="Arial"/>
              </w:rPr>
              <w:t>10% HCl</w:t>
            </w:r>
          </w:p>
        </w:tc>
        <w:tc>
          <w:tcPr>
            <w:tcW w:w="1503" w:type="dxa"/>
          </w:tcPr>
          <w:p w14:paraId="59408AA2" w14:textId="77777777" w:rsidR="00BC3496" w:rsidRPr="00BE7670" w:rsidRDefault="00BC3496" w:rsidP="00CB4EAD">
            <w:pPr>
              <w:pStyle w:val="Default"/>
              <w:rPr>
                <w:rFonts w:ascii="Arial" w:hAnsi="Arial" w:cs="Arial"/>
              </w:rPr>
            </w:pPr>
            <w:r w:rsidRPr="00BE7670">
              <w:rPr>
                <w:rFonts w:ascii="Arial" w:hAnsi="Arial" w:cs="Arial"/>
              </w:rPr>
              <w:t>5% HCl</w:t>
            </w:r>
          </w:p>
        </w:tc>
        <w:tc>
          <w:tcPr>
            <w:tcW w:w="1503" w:type="dxa"/>
          </w:tcPr>
          <w:p w14:paraId="1C134CCF" w14:textId="77777777" w:rsidR="00BC3496" w:rsidRPr="00BE7670" w:rsidRDefault="00BC3496" w:rsidP="00CB4EAD">
            <w:pPr>
              <w:pStyle w:val="Default"/>
              <w:rPr>
                <w:rFonts w:ascii="Arial" w:hAnsi="Arial" w:cs="Arial"/>
              </w:rPr>
            </w:pPr>
            <w:r w:rsidRPr="00BE7670">
              <w:rPr>
                <w:rFonts w:ascii="Arial" w:hAnsi="Arial" w:cs="Arial"/>
              </w:rPr>
              <w:t>1% HCl</w:t>
            </w:r>
          </w:p>
        </w:tc>
        <w:tc>
          <w:tcPr>
            <w:tcW w:w="1503" w:type="dxa"/>
          </w:tcPr>
          <w:p w14:paraId="2B766084" w14:textId="77777777" w:rsidR="00BC3496" w:rsidRPr="00BE7670" w:rsidRDefault="00BC3496" w:rsidP="00CB4EAD">
            <w:pPr>
              <w:pStyle w:val="Default"/>
              <w:rPr>
                <w:rFonts w:ascii="Arial" w:hAnsi="Arial" w:cs="Arial"/>
              </w:rPr>
            </w:pPr>
            <w:r w:rsidRPr="00BE7670">
              <w:rPr>
                <w:rFonts w:ascii="Arial" w:hAnsi="Arial" w:cs="Arial"/>
              </w:rPr>
              <w:t>0.05% HCl</w:t>
            </w:r>
          </w:p>
        </w:tc>
        <w:tc>
          <w:tcPr>
            <w:tcW w:w="1503" w:type="dxa"/>
          </w:tcPr>
          <w:p w14:paraId="77616E15" w14:textId="77777777" w:rsidR="00BC3496" w:rsidRPr="00BE7670" w:rsidRDefault="00BC3496" w:rsidP="00CB4EAD">
            <w:pPr>
              <w:pStyle w:val="Default"/>
              <w:rPr>
                <w:rFonts w:ascii="Arial" w:hAnsi="Arial" w:cs="Arial"/>
              </w:rPr>
            </w:pPr>
            <w:r w:rsidRPr="00BE7670">
              <w:rPr>
                <w:rFonts w:ascii="Arial" w:hAnsi="Arial" w:cs="Arial"/>
              </w:rPr>
              <w:t>5% HCl</w:t>
            </w:r>
          </w:p>
        </w:tc>
      </w:tr>
      <w:tr w:rsidR="00BC3496" w:rsidRPr="00BE7670" w14:paraId="3F173BBB" w14:textId="77777777" w:rsidTr="00CB4EAD">
        <w:tc>
          <w:tcPr>
            <w:tcW w:w="1502" w:type="dxa"/>
          </w:tcPr>
          <w:p w14:paraId="11548B18" w14:textId="77777777" w:rsidR="00BC3496" w:rsidRPr="00BE7670" w:rsidRDefault="00BC3496" w:rsidP="00CB4EAD">
            <w:pPr>
              <w:pStyle w:val="Default"/>
              <w:rPr>
                <w:rFonts w:ascii="Arial" w:hAnsi="Arial" w:cs="Arial"/>
              </w:rPr>
            </w:pPr>
            <w:r w:rsidRPr="00BE7670">
              <w:rPr>
                <w:rFonts w:ascii="Arial" w:hAnsi="Arial" w:cs="Arial"/>
              </w:rPr>
              <w:t>C</w:t>
            </w:r>
          </w:p>
        </w:tc>
        <w:tc>
          <w:tcPr>
            <w:tcW w:w="1502" w:type="dxa"/>
          </w:tcPr>
          <w:p w14:paraId="7368D72E" w14:textId="77777777" w:rsidR="00BC3496" w:rsidRPr="00BE7670" w:rsidRDefault="00BC3496" w:rsidP="00CB4EAD">
            <w:pPr>
              <w:pStyle w:val="Default"/>
              <w:rPr>
                <w:rFonts w:ascii="Arial" w:hAnsi="Arial" w:cs="Arial"/>
              </w:rPr>
            </w:pPr>
            <w:r w:rsidRPr="00BE7670">
              <w:rPr>
                <w:rFonts w:ascii="Arial" w:hAnsi="Arial" w:cs="Arial"/>
              </w:rPr>
              <w:t>Water</w:t>
            </w:r>
          </w:p>
        </w:tc>
        <w:tc>
          <w:tcPr>
            <w:tcW w:w="1503" w:type="dxa"/>
          </w:tcPr>
          <w:p w14:paraId="1813FA26" w14:textId="77777777" w:rsidR="00BC3496" w:rsidRPr="00BE7670" w:rsidRDefault="00BC3496" w:rsidP="00CB4EAD">
            <w:pPr>
              <w:pStyle w:val="Default"/>
              <w:rPr>
                <w:rFonts w:ascii="Arial" w:hAnsi="Arial" w:cs="Arial"/>
              </w:rPr>
            </w:pPr>
            <w:r w:rsidRPr="00BE7670">
              <w:rPr>
                <w:rFonts w:ascii="Arial" w:hAnsi="Arial" w:cs="Arial"/>
              </w:rPr>
              <w:t>Water</w:t>
            </w:r>
          </w:p>
        </w:tc>
        <w:tc>
          <w:tcPr>
            <w:tcW w:w="1503" w:type="dxa"/>
          </w:tcPr>
          <w:p w14:paraId="51702FC9" w14:textId="77777777" w:rsidR="00BC3496" w:rsidRPr="00BE7670" w:rsidRDefault="00BC3496" w:rsidP="00CB4EAD">
            <w:pPr>
              <w:pStyle w:val="Default"/>
              <w:rPr>
                <w:rFonts w:ascii="Arial" w:hAnsi="Arial" w:cs="Arial"/>
              </w:rPr>
            </w:pPr>
            <w:r w:rsidRPr="00BE7670">
              <w:rPr>
                <w:rFonts w:ascii="Arial" w:hAnsi="Arial" w:cs="Arial"/>
              </w:rPr>
              <w:t>1% HCl</w:t>
            </w:r>
          </w:p>
        </w:tc>
        <w:tc>
          <w:tcPr>
            <w:tcW w:w="1503" w:type="dxa"/>
          </w:tcPr>
          <w:p w14:paraId="57E623C2" w14:textId="77777777" w:rsidR="00BC3496" w:rsidRPr="00BE7670" w:rsidRDefault="00BC3496" w:rsidP="00CB4EAD">
            <w:pPr>
              <w:pStyle w:val="Default"/>
              <w:rPr>
                <w:rFonts w:ascii="Arial" w:hAnsi="Arial" w:cs="Arial"/>
              </w:rPr>
            </w:pPr>
            <w:r w:rsidRPr="00BE7670">
              <w:rPr>
                <w:rFonts w:ascii="Arial" w:hAnsi="Arial" w:cs="Arial"/>
              </w:rPr>
              <w:t>0.05% HCl</w:t>
            </w:r>
          </w:p>
        </w:tc>
        <w:tc>
          <w:tcPr>
            <w:tcW w:w="1503" w:type="dxa"/>
          </w:tcPr>
          <w:p w14:paraId="32F6BF57" w14:textId="77777777" w:rsidR="00BC3496" w:rsidRPr="00BE7670" w:rsidRDefault="00BC3496" w:rsidP="00CB4EAD">
            <w:pPr>
              <w:pStyle w:val="Default"/>
              <w:rPr>
                <w:rFonts w:ascii="Arial" w:hAnsi="Arial" w:cs="Arial"/>
              </w:rPr>
            </w:pPr>
            <w:r w:rsidRPr="00BE7670">
              <w:rPr>
                <w:rFonts w:ascii="Arial" w:hAnsi="Arial" w:cs="Arial"/>
              </w:rPr>
              <w:t>Water</w:t>
            </w:r>
          </w:p>
        </w:tc>
      </w:tr>
      <w:tr w:rsidR="00BC3496" w:rsidRPr="00BE7670" w14:paraId="5016507E" w14:textId="77777777" w:rsidTr="00CB4EAD">
        <w:tc>
          <w:tcPr>
            <w:tcW w:w="1502" w:type="dxa"/>
          </w:tcPr>
          <w:p w14:paraId="795B4794" w14:textId="77777777" w:rsidR="00BC3496" w:rsidRPr="00BE7670" w:rsidRDefault="00BC3496" w:rsidP="00CB4EAD">
            <w:pPr>
              <w:pStyle w:val="Default"/>
              <w:rPr>
                <w:rFonts w:ascii="Arial" w:hAnsi="Arial" w:cs="Arial"/>
              </w:rPr>
            </w:pPr>
            <w:r w:rsidRPr="00BE7670">
              <w:rPr>
                <w:rFonts w:ascii="Arial" w:hAnsi="Arial" w:cs="Arial"/>
              </w:rPr>
              <w:t>D</w:t>
            </w:r>
          </w:p>
        </w:tc>
        <w:tc>
          <w:tcPr>
            <w:tcW w:w="1502" w:type="dxa"/>
          </w:tcPr>
          <w:p w14:paraId="3DD5E004" w14:textId="77777777" w:rsidR="00BC3496" w:rsidRPr="00BE7670" w:rsidRDefault="00BC3496" w:rsidP="00CB4EAD">
            <w:pPr>
              <w:pStyle w:val="Default"/>
              <w:rPr>
                <w:rFonts w:ascii="Arial" w:hAnsi="Arial" w:cs="Arial"/>
              </w:rPr>
            </w:pPr>
            <w:r w:rsidRPr="00BE7670">
              <w:rPr>
                <w:rFonts w:ascii="Arial" w:hAnsi="Arial" w:cs="Arial"/>
              </w:rPr>
              <w:t>Wate</w:t>
            </w:r>
          </w:p>
        </w:tc>
        <w:tc>
          <w:tcPr>
            <w:tcW w:w="1503" w:type="dxa"/>
          </w:tcPr>
          <w:p w14:paraId="50FFDEFB" w14:textId="77777777" w:rsidR="00BC3496" w:rsidRPr="00BE7670" w:rsidRDefault="00BC3496" w:rsidP="00CB4EAD">
            <w:pPr>
              <w:pStyle w:val="Default"/>
              <w:rPr>
                <w:rFonts w:ascii="Arial" w:hAnsi="Arial" w:cs="Arial"/>
              </w:rPr>
            </w:pPr>
            <w:r w:rsidRPr="00BE7670">
              <w:rPr>
                <w:rFonts w:ascii="Arial" w:hAnsi="Arial" w:cs="Arial"/>
              </w:rPr>
              <w:t>0.05% HCl</w:t>
            </w:r>
          </w:p>
        </w:tc>
        <w:tc>
          <w:tcPr>
            <w:tcW w:w="1503" w:type="dxa"/>
          </w:tcPr>
          <w:p w14:paraId="031A21BF" w14:textId="77777777" w:rsidR="00BC3496" w:rsidRPr="00BE7670" w:rsidRDefault="00BC3496" w:rsidP="00CB4EAD">
            <w:pPr>
              <w:pStyle w:val="Default"/>
              <w:rPr>
                <w:rFonts w:ascii="Arial" w:hAnsi="Arial" w:cs="Arial"/>
              </w:rPr>
            </w:pPr>
            <w:r w:rsidRPr="00BE7670">
              <w:rPr>
                <w:rFonts w:ascii="Arial" w:hAnsi="Arial" w:cs="Arial"/>
              </w:rPr>
              <w:t>0.05% HCl</w:t>
            </w:r>
          </w:p>
        </w:tc>
        <w:tc>
          <w:tcPr>
            <w:tcW w:w="1503" w:type="dxa"/>
          </w:tcPr>
          <w:p w14:paraId="1C8D58B5" w14:textId="77777777" w:rsidR="00BC3496" w:rsidRPr="00BE7670" w:rsidRDefault="00BC3496" w:rsidP="00CB4EAD">
            <w:pPr>
              <w:pStyle w:val="Default"/>
              <w:rPr>
                <w:rFonts w:ascii="Arial" w:hAnsi="Arial" w:cs="Arial"/>
              </w:rPr>
            </w:pPr>
            <w:r w:rsidRPr="00BE7670">
              <w:rPr>
                <w:rFonts w:ascii="Arial" w:hAnsi="Arial" w:cs="Arial"/>
              </w:rPr>
              <w:t>0.05% HCl</w:t>
            </w:r>
          </w:p>
        </w:tc>
        <w:tc>
          <w:tcPr>
            <w:tcW w:w="1503" w:type="dxa"/>
          </w:tcPr>
          <w:p w14:paraId="7590D3B2" w14:textId="77777777" w:rsidR="00BC3496" w:rsidRPr="00BE7670" w:rsidRDefault="00BC3496" w:rsidP="00CB4EAD">
            <w:pPr>
              <w:pStyle w:val="Default"/>
              <w:rPr>
                <w:rFonts w:ascii="Arial" w:hAnsi="Arial" w:cs="Arial"/>
              </w:rPr>
            </w:pPr>
            <w:r w:rsidRPr="00BE7670">
              <w:rPr>
                <w:rFonts w:ascii="Arial" w:hAnsi="Arial" w:cs="Arial"/>
              </w:rPr>
              <w:t>Water</w:t>
            </w:r>
          </w:p>
        </w:tc>
      </w:tr>
    </w:tbl>
    <w:p w14:paraId="031AE34B" w14:textId="77777777" w:rsidR="00BC3496" w:rsidRPr="00BE7670" w:rsidRDefault="00BC3496" w:rsidP="00BC3496">
      <w:pPr>
        <w:pStyle w:val="Default"/>
        <w:rPr>
          <w:rFonts w:ascii="Arial" w:hAnsi="Arial" w:cs="Arial"/>
        </w:rPr>
      </w:pPr>
    </w:p>
    <w:p w14:paraId="398E6ED7" w14:textId="77777777" w:rsidR="00BC3496" w:rsidRPr="00BE7670" w:rsidRDefault="00BC3496" w:rsidP="00BC3496">
      <w:pPr>
        <w:pStyle w:val="Default"/>
        <w:rPr>
          <w:rFonts w:ascii="Arial" w:hAnsi="Arial" w:cs="Arial"/>
        </w:rPr>
      </w:pPr>
    </w:p>
    <w:p w14:paraId="283F0999" w14:textId="77777777" w:rsidR="00BC3496" w:rsidRPr="00BE7670" w:rsidRDefault="00BC3496" w:rsidP="00BC3496">
      <w:pPr>
        <w:pStyle w:val="Default"/>
        <w:rPr>
          <w:rFonts w:ascii="Arial" w:hAnsi="Arial" w:cs="Arial"/>
        </w:rPr>
      </w:pPr>
      <w:r w:rsidRPr="00BE7670">
        <w:rPr>
          <w:rFonts w:ascii="Arial" w:hAnsi="Arial" w:cs="Arial"/>
        </w:rPr>
        <w:t xml:space="preserve">NB: It is extremely important to have the correct concentrations of HCl (antibiotics) for each patient. </w:t>
      </w:r>
    </w:p>
    <w:p w14:paraId="155FF4BF" w14:textId="77777777" w:rsidR="00BC3496" w:rsidRPr="00BE7670" w:rsidRDefault="00BC3496" w:rsidP="00BC3496">
      <w:pPr>
        <w:pStyle w:val="Default"/>
        <w:rPr>
          <w:rFonts w:ascii="Arial" w:hAnsi="Arial" w:cs="Arial"/>
        </w:rPr>
      </w:pPr>
    </w:p>
    <w:p w14:paraId="1D3D05C7" w14:textId="77777777" w:rsidR="00BC3496" w:rsidRPr="00BE7670" w:rsidRDefault="00BC3496" w:rsidP="00BC3496">
      <w:pPr>
        <w:pStyle w:val="Default"/>
        <w:rPr>
          <w:rFonts w:ascii="Arial" w:hAnsi="Arial" w:cs="Arial"/>
        </w:rPr>
      </w:pPr>
      <w:r w:rsidRPr="00BE7670">
        <w:rPr>
          <w:rFonts w:ascii="Arial" w:hAnsi="Arial" w:cs="Arial"/>
        </w:rPr>
        <w:t>3. Set up a work bench for the group as follows:</w:t>
      </w:r>
    </w:p>
    <w:p w14:paraId="49135439" w14:textId="77777777" w:rsidR="00BC3496" w:rsidRPr="00BE7670" w:rsidRDefault="00BC3496" w:rsidP="00BC3496">
      <w:pPr>
        <w:pStyle w:val="Default"/>
        <w:rPr>
          <w:rFonts w:ascii="Arial" w:hAnsi="Arial" w:cs="Arial"/>
        </w:rPr>
      </w:pPr>
      <w:r w:rsidRPr="00BE7670">
        <w:rPr>
          <w:rFonts w:ascii="Arial" w:hAnsi="Arial" w:cs="Arial"/>
        </w:rPr>
        <w:t xml:space="preserve">a. Place the appropriate patient’s agar plate next to each corresponding rack of test tubes at 4 stations across the bench </w:t>
      </w:r>
    </w:p>
    <w:p w14:paraId="0592D9A4" w14:textId="77777777" w:rsidR="00BC3496" w:rsidRPr="00BE7670" w:rsidRDefault="00BC3496" w:rsidP="00BC3496">
      <w:pPr>
        <w:pStyle w:val="Default"/>
        <w:rPr>
          <w:rFonts w:ascii="Arial" w:hAnsi="Arial" w:cs="Arial"/>
        </w:rPr>
      </w:pPr>
      <w:r w:rsidRPr="00BE7670">
        <w:rPr>
          <w:rFonts w:ascii="Arial" w:hAnsi="Arial" w:cs="Arial"/>
        </w:rPr>
        <w:t xml:space="preserve">b. A dropper for each test tube </w:t>
      </w:r>
    </w:p>
    <w:p w14:paraId="6DB40E44" w14:textId="77777777" w:rsidR="00BC3496" w:rsidRPr="00BE7670" w:rsidRDefault="00BC3496" w:rsidP="00BC3496">
      <w:pPr>
        <w:pStyle w:val="Default"/>
        <w:rPr>
          <w:rFonts w:ascii="Arial" w:hAnsi="Arial" w:cs="Arial"/>
        </w:rPr>
      </w:pPr>
      <w:r w:rsidRPr="00BE7670">
        <w:rPr>
          <w:rFonts w:ascii="Arial" w:hAnsi="Arial" w:cs="Arial"/>
        </w:rPr>
        <w:t xml:space="preserve">c. A ruler with mm markings </w:t>
      </w:r>
    </w:p>
    <w:p w14:paraId="2F942E8E" w14:textId="77777777" w:rsidR="00BC3496" w:rsidRDefault="00BC3496" w:rsidP="00BC3496">
      <w:pPr>
        <w:pStyle w:val="Default"/>
        <w:rPr>
          <w:rStyle w:val="Heading3Char"/>
        </w:rPr>
      </w:pPr>
      <w:r w:rsidRPr="00BE7670">
        <w:rPr>
          <w:rFonts w:ascii="Arial" w:hAnsi="Arial" w:cs="Arial"/>
        </w:rPr>
        <w:t xml:space="preserve">d. It may be easier for students if they place each patient’s agar plate on a piece of white paper and label the paper next to each bore hole with the antibiotic name. </w:t>
      </w:r>
      <w:r w:rsidRPr="00BE7670">
        <w:rPr>
          <w:rFonts w:ascii="Arial" w:hAnsi="Arial" w:cs="Arial"/>
        </w:rPr>
        <w:br w:type="page"/>
      </w:r>
      <w:r w:rsidRPr="00BC3496">
        <w:rPr>
          <w:rStyle w:val="Heading2Char"/>
          <w:sz w:val="28"/>
          <w:szCs w:val="28"/>
        </w:rPr>
        <w:lastRenderedPageBreak/>
        <w:t>SW1 Agar Experiment Results</w:t>
      </w:r>
    </w:p>
    <w:p w14:paraId="62CACE22" w14:textId="77777777" w:rsidR="00BC3496" w:rsidRPr="00BC3496" w:rsidRDefault="00BC3496" w:rsidP="00BC3496">
      <w:pPr>
        <w:rPr>
          <w:rFonts w:cs="Arial"/>
          <w:b/>
          <w:sz w:val="22"/>
          <w:szCs w:val="20"/>
        </w:rPr>
      </w:pPr>
      <w:r w:rsidRPr="00BC3496">
        <w:rPr>
          <w:rStyle w:val="Heading3Char"/>
          <w:rFonts w:ascii="Arial" w:hAnsi="Arial" w:cs="Arial"/>
          <w:b w:val="0"/>
        </w:rPr>
        <w:t>Also available in TS2</w:t>
      </w:r>
    </w:p>
    <w:p w14:paraId="1952D24F" w14:textId="77777777" w:rsidR="00BC3496" w:rsidRDefault="00BC3496" w:rsidP="00BC3496">
      <w:pPr>
        <w:pStyle w:val="Default"/>
        <w:rPr>
          <w:rFonts w:ascii="Arial" w:hAnsi="Arial" w:cs="Arial"/>
        </w:rPr>
      </w:pPr>
      <w:r w:rsidRPr="00BE7670">
        <w:rPr>
          <w:rFonts w:ascii="Arial" w:hAnsi="Arial" w:cs="Arial"/>
        </w:rPr>
        <w:t>Plate Result</w:t>
      </w:r>
    </w:p>
    <w:p w14:paraId="195AE004" w14:textId="77777777" w:rsidR="00BC3496" w:rsidRDefault="00BC3496" w:rsidP="00BC3496">
      <w:pPr>
        <w:pStyle w:val="Default"/>
        <w:rPr>
          <w:rFonts w:ascii="Arial" w:hAnsi="Arial" w:cs="Arial"/>
        </w:rPr>
      </w:pPr>
    </w:p>
    <w:p w14:paraId="4E50BF96" w14:textId="77777777" w:rsidR="00BC3496" w:rsidRPr="00BE7670" w:rsidRDefault="00BC3496" w:rsidP="00BC3496">
      <w:pPr>
        <w:pStyle w:val="Default"/>
        <w:rPr>
          <w:rFonts w:ascii="Arial" w:hAnsi="Arial" w:cs="Arial"/>
        </w:rPr>
      </w:pPr>
      <w:r w:rsidRPr="00BE7670">
        <w:rPr>
          <w:rFonts w:ascii="Arial" w:hAnsi="Arial" w:cs="Arial"/>
        </w:rPr>
        <w:t>Organism sensitivity to antibiotics</w:t>
      </w:r>
    </w:p>
    <w:p w14:paraId="0AD2B7EF" w14:textId="77777777" w:rsidR="00BC3496" w:rsidRPr="00BE7670" w:rsidRDefault="00BC3496" w:rsidP="00BC3496">
      <w:pPr>
        <w:pStyle w:val="Default"/>
        <w:rPr>
          <w:rFonts w:ascii="Arial" w:hAnsi="Arial" w:cs="Arial"/>
        </w:rPr>
      </w:pPr>
    </w:p>
    <w:tbl>
      <w:tblPr>
        <w:tblStyle w:val="TableGrid"/>
        <w:tblW w:w="9918" w:type="dxa"/>
        <w:tblLook w:val="04A0" w:firstRow="1" w:lastRow="0" w:firstColumn="1" w:lastColumn="0" w:noHBand="0" w:noVBand="1"/>
      </w:tblPr>
      <w:tblGrid>
        <w:gridCol w:w="964"/>
        <w:gridCol w:w="1244"/>
        <w:gridCol w:w="1316"/>
        <w:gridCol w:w="1617"/>
        <w:gridCol w:w="1524"/>
        <w:gridCol w:w="1356"/>
        <w:gridCol w:w="1897"/>
      </w:tblGrid>
      <w:tr w:rsidR="00BC3496" w:rsidRPr="00BE7670" w14:paraId="53DB267C" w14:textId="77777777" w:rsidTr="00CB4EAD">
        <w:tc>
          <w:tcPr>
            <w:tcW w:w="964" w:type="dxa"/>
          </w:tcPr>
          <w:p w14:paraId="50E70884" w14:textId="77777777" w:rsidR="00BC3496" w:rsidRPr="00BE7670" w:rsidRDefault="00BC3496" w:rsidP="00CB4EAD">
            <w:pPr>
              <w:pStyle w:val="Default"/>
              <w:rPr>
                <w:rFonts w:ascii="Arial" w:hAnsi="Arial" w:cs="Arial"/>
              </w:rPr>
            </w:pPr>
            <w:r w:rsidRPr="00BE7670">
              <w:rPr>
                <w:rFonts w:ascii="Arial" w:hAnsi="Arial" w:cs="Arial"/>
              </w:rPr>
              <w:t>Patient</w:t>
            </w:r>
          </w:p>
        </w:tc>
        <w:tc>
          <w:tcPr>
            <w:tcW w:w="1244" w:type="dxa"/>
          </w:tcPr>
          <w:p w14:paraId="4A3E8EBD" w14:textId="77777777" w:rsidR="00BC3496" w:rsidRPr="00BE7670" w:rsidRDefault="00BC3496" w:rsidP="00CB4EAD">
            <w:pPr>
              <w:pStyle w:val="Default"/>
              <w:rPr>
                <w:rFonts w:ascii="Arial" w:hAnsi="Arial" w:cs="Arial"/>
              </w:rPr>
            </w:pPr>
            <w:r w:rsidRPr="00BE7670">
              <w:rPr>
                <w:rFonts w:ascii="Arial" w:hAnsi="Arial" w:cs="Arial"/>
              </w:rPr>
              <w:t>Penicillin</w:t>
            </w:r>
          </w:p>
        </w:tc>
        <w:tc>
          <w:tcPr>
            <w:tcW w:w="1316" w:type="dxa"/>
          </w:tcPr>
          <w:p w14:paraId="5CF6B9E2" w14:textId="77777777" w:rsidR="00BC3496" w:rsidRPr="00BE7670" w:rsidRDefault="00BC3496" w:rsidP="00CB4EAD">
            <w:pPr>
              <w:pStyle w:val="Default"/>
              <w:rPr>
                <w:rFonts w:ascii="Arial" w:hAnsi="Arial" w:cs="Arial"/>
              </w:rPr>
            </w:pPr>
            <w:r w:rsidRPr="00BE7670">
              <w:rPr>
                <w:rFonts w:ascii="Arial" w:hAnsi="Arial" w:cs="Arial"/>
              </w:rPr>
              <w:t>Methicillin</w:t>
            </w:r>
          </w:p>
        </w:tc>
        <w:tc>
          <w:tcPr>
            <w:tcW w:w="1617" w:type="dxa"/>
          </w:tcPr>
          <w:p w14:paraId="0045E90C" w14:textId="77777777" w:rsidR="00BC3496" w:rsidRPr="00BE7670" w:rsidRDefault="00BC3496" w:rsidP="00CB4EAD">
            <w:pPr>
              <w:pStyle w:val="Default"/>
              <w:rPr>
                <w:rFonts w:ascii="Arial" w:hAnsi="Arial" w:cs="Arial"/>
              </w:rPr>
            </w:pPr>
            <w:r w:rsidRPr="00BE7670">
              <w:rPr>
                <w:rFonts w:ascii="Arial" w:hAnsi="Arial" w:cs="Arial"/>
              </w:rPr>
              <w:t>Erythromycin</w:t>
            </w:r>
          </w:p>
        </w:tc>
        <w:tc>
          <w:tcPr>
            <w:tcW w:w="1524" w:type="dxa"/>
          </w:tcPr>
          <w:p w14:paraId="150A31F3" w14:textId="77777777" w:rsidR="00BC3496" w:rsidRPr="00BE7670" w:rsidRDefault="00BC3496" w:rsidP="00CB4EAD">
            <w:pPr>
              <w:pStyle w:val="Default"/>
              <w:rPr>
                <w:rFonts w:ascii="Arial" w:hAnsi="Arial" w:cs="Arial"/>
              </w:rPr>
            </w:pPr>
            <w:r w:rsidRPr="00BE7670">
              <w:rPr>
                <w:rFonts w:ascii="Arial" w:hAnsi="Arial" w:cs="Arial"/>
              </w:rPr>
              <w:t>Vancomycin</w:t>
            </w:r>
          </w:p>
        </w:tc>
        <w:tc>
          <w:tcPr>
            <w:tcW w:w="1356" w:type="dxa"/>
          </w:tcPr>
          <w:p w14:paraId="432B00C9" w14:textId="77777777" w:rsidR="00BC3496" w:rsidRPr="00BE7670" w:rsidRDefault="00BC3496" w:rsidP="00CB4EAD">
            <w:pPr>
              <w:pStyle w:val="Default"/>
              <w:rPr>
                <w:rFonts w:ascii="Arial" w:hAnsi="Arial" w:cs="Arial"/>
              </w:rPr>
            </w:pPr>
            <w:r w:rsidRPr="00BE7670">
              <w:rPr>
                <w:rFonts w:ascii="Arial" w:hAnsi="Arial" w:cs="Arial"/>
              </w:rPr>
              <w:t>Amoxicillin</w:t>
            </w:r>
          </w:p>
        </w:tc>
        <w:tc>
          <w:tcPr>
            <w:tcW w:w="1897" w:type="dxa"/>
          </w:tcPr>
          <w:p w14:paraId="63C9E821" w14:textId="77777777" w:rsidR="00BC3496" w:rsidRPr="00BE7670" w:rsidRDefault="00BC3496" w:rsidP="00CB4EAD">
            <w:pPr>
              <w:pStyle w:val="Default"/>
              <w:rPr>
                <w:rFonts w:ascii="Arial" w:hAnsi="Arial" w:cs="Arial"/>
              </w:rPr>
            </w:pPr>
            <w:r w:rsidRPr="00BE7670">
              <w:rPr>
                <w:rFonts w:ascii="Arial" w:hAnsi="Arial" w:cs="Arial"/>
              </w:rPr>
              <w:t>Diagnosis</w:t>
            </w:r>
          </w:p>
        </w:tc>
      </w:tr>
      <w:tr w:rsidR="00BC3496" w:rsidRPr="00BE7670" w14:paraId="34E30A4E" w14:textId="77777777" w:rsidTr="00CB4EAD">
        <w:tc>
          <w:tcPr>
            <w:tcW w:w="964" w:type="dxa"/>
          </w:tcPr>
          <w:p w14:paraId="19603D7D" w14:textId="77777777" w:rsidR="00BC3496" w:rsidRPr="00BE7670" w:rsidRDefault="00BC3496" w:rsidP="00CB4EAD">
            <w:pPr>
              <w:pStyle w:val="Default"/>
              <w:rPr>
                <w:rFonts w:ascii="Arial" w:hAnsi="Arial" w:cs="Arial"/>
              </w:rPr>
            </w:pPr>
            <w:r w:rsidRPr="00BE7670">
              <w:rPr>
                <w:rFonts w:ascii="Arial" w:hAnsi="Arial" w:cs="Arial"/>
              </w:rPr>
              <w:t>A</w:t>
            </w:r>
          </w:p>
        </w:tc>
        <w:tc>
          <w:tcPr>
            <w:tcW w:w="1244" w:type="dxa"/>
          </w:tcPr>
          <w:p w14:paraId="1C23A11B" w14:textId="77777777" w:rsidR="00BC3496" w:rsidRPr="00BE7670" w:rsidRDefault="00BC3496" w:rsidP="00CB4EAD">
            <w:pPr>
              <w:pStyle w:val="Default"/>
              <w:rPr>
                <w:rFonts w:ascii="Arial" w:hAnsi="Arial" w:cs="Arial"/>
              </w:rPr>
            </w:pPr>
            <w:r w:rsidRPr="00BE7670">
              <w:rPr>
                <w:rFonts w:ascii="Arial" w:hAnsi="Arial" w:cs="Arial"/>
              </w:rPr>
              <w:t>X</w:t>
            </w:r>
          </w:p>
        </w:tc>
        <w:tc>
          <w:tcPr>
            <w:tcW w:w="1316" w:type="dxa"/>
          </w:tcPr>
          <w:p w14:paraId="1DE8413B" w14:textId="77777777" w:rsidR="00BC3496" w:rsidRPr="00BE7670" w:rsidRDefault="00BC3496" w:rsidP="00CB4EAD">
            <w:pPr>
              <w:pStyle w:val="Default"/>
              <w:rPr>
                <w:rFonts w:ascii="Arial" w:hAnsi="Arial" w:cs="Arial"/>
              </w:rPr>
            </w:pPr>
            <w:r w:rsidRPr="00BE7670">
              <w:rPr>
                <w:rFonts w:ascii="Arial" w:hAnsi="Arial" w:cs="Arial"/>
              </w:rPr>
              <w:t>X</w:t>
            </w:r>
          </w:p>
        </w:tc>
        <w:tc>
          <w:tcPr>
            <w:tcW w:w="1617" w:type="dxa"/>
          </w:tcPr>
          <w:p w14:paraId="721B45A7" w14:textId="77777777" w:rsidR="00BC3496" w:rsidRPr="00BE7670" w:rsidRDefault="00BC3496" w:rsidP="00CB4EAD">
            <w:pPr>
              <w:pStyle w:val="Default"/>
              <w:rPr>
                <w:rFonts w:ascii="Arial" w:hAnsi="Arial" w:cs="Arial"/>
              </w:rPr>
            </w:pPr>
            <w:r w:rsidRPr="00BE7670">
              <w:rPr>
                <w:rFonts w:ascii="Arial" w:hAnsi="Arial" w:cs="Arial"/>
              </w:rPr>
              <w:t>X</w:t>
            </w:r>
          </w:p>
        </w:tc>
        <w:tc>
          <w:tcPr>
            <w:tcW w:w="1524" w:type="dxa"/>
          </w:tcPr>
          <w:p w14:paraId="1B4C13FA" w14:textId="77777777" w:rsidR="00BC3496" w:rsidRPr="00BE7670" w:rsidRDefault="00BC3496" w:rsidP="00CB4EAD">
            <w:pPr>
              <w:pStyle w:val="Default"/>
              <w:rPr>
                <w:rFonts w:ascii="Arial" w:hAnsi="Arial" w:cs="Arial"/>
              </w:rPr>
            </w:pPr>
            <w:r w:rsidRPr="00BE7670">
              <w:rPr>
                <w:rFonts w:ascii="Arial" w:hAnsi="Arial" w:cs="Arial"/>
              </w:rPr>
              <w:t>X</w:t>
            </w:r>
          </w:p>
        </w:tc>
        <w:tc>
          <w:tcPr>
            <w:tcW w:w="1356" w:type="dxa"/>
          </w:tcPr>
          <w:p w14:paraId="50A71E7C" w14:textId="77777777" w:rsidR="00BC3496" w:rsidRPr="00BE7670" w:rsidRDefault="00BC3496" w:rsidP="00CB4EAD">
            <w:pPr>
              <w:pStyle w:val="Default"/>
              <w:rPr>
                <w:rFonts w:ascii="Arial" w:hAnsi="Arial" w:cs="Arial"/>
              </w:rPr>
            </w:pPr>
            <w:r w:rsidRPr="00BE7670">
              <w:rPr>
                <w:rFonts w:ascii="Arial" w:hAnsi="Arial" w:cs="Arial"/>
              </w:rPr>
              <w:t>X</w:t>
            </w:r>
          </w:p>
        </w:tc>
        <w:tc>
          <w:tcPr>
            <w:tcW w:w="1897" w:type="dxa"/>
          </w:tcPr>
          <w:p w14:paraId="36494B85" w14:textId="77777777" w:rsidR="00BC3496" w:rsidRPr="00BE7670" w:rsidRDefault="00BC3496" w:rsidP="00CB4EAD">
            <w:pPr>
              <w:pStyle w:val="Default"/>
              <w:rPr>
                <w:rFonts w:ascii="Arial" w:hAnsi="Arial" w:cs="Arial"/>
              </w:rPr>
            </w:pPr>
            <w:r w:rsidRPr="00BE7670">
              <w:rPr>
                <w:rFonts w:ascii="Arial" w:hAnsi="Arial" w:cs="Arial"/>
              </w:rPr>
              <w:t>Influenza</w:t>
            </w:r>
          </w:p>
        </w:tc>
      </w:tr>
      <w:tr w:rsidR="00BC3496" w:rsidRPr="00BE7670" w14:paraId="130497F7" w14:textId="77777777" w:rsidTr="00CB4EAD">
        <w:tc>
          <w:tcPr>
            <w:tcW w:w="964" w:type="dxa"/>
          </w:tcPr>
          <w:p w14:paraId="050F15C6" w14:textId="77777777" w:rsidR="00BC3496" w:rsidRPr="00BE7670" w:rsidRDefault="00BC3496" w:rsidP="00CB4EAD">
            <w:pPr>
              <w:pStyle w:val="Default"/>
              <w:rPr>
                <w:rFonts w:ascii="Arial" w:hAnsi="Arial" w:cs="Arial"/>
              </w:rPr>
            </w:pPr>
            <w:r w:rsidRPr="00BE7670">
              <w:rPr>
                <w:rFonts w:ascii="Arial" w:hAnsi="Arial" w:cs="Arial"/>
              </w:rPr>
              <w:t>B</w:t>
            </w:r>
          </w:p>
        </w:tc>
        <w:tc>
          <w:tcPr>
            <w:tcW w:w="1244" w:type="dxa"/>
          </w:tcPr>
          <w:p w14:paraId="2EC312B0" w14:textId="77777777" w:rsidR="00BC3496" w:rsidRPr="00BE7670" w:rsidRDefault="00BC3496" w:rsidP="00CB4EAD">
            <w:pPr>
              <w:pStyle w:val="Default"/>
              <w:rPr>
                <w:rFonts w:ascii="Arial" w:hAnsi="Arial" w:cs="Arial"/>
              </w:rPr>
            </w:pPr>
            <w:r w:rsidRPr="00BE7670">
              <w:rPr>
                <w:rFonts w:ascii="Arial" w:hAnsi="Arial" w:cs="Arial"/>
              </w:rPr>
              <w:t>Y</w:t>
            </w:r>
          </w:p>
        </w:tc>
        <w:tc>
          <w:tcPr>
            <w:tcW w:w="1316" w:type="dxa"/>
          </w:tcPr>
          <w:p w14:paraId="0CB0C7E7" w14:textId="77777777" w:rsidR="00BC3496" w:rsidRPr="00BE7670" w:rsidRDefault="00BC3496" w:rsidP="00CB4EAD">
            <w:pPr>
              <w:pStyle w:val="Default"/>
              <w:rPr>
                <w:rFonts w:ascii="Arial" w:hAnsi="Arial" w:cs="Arial"/>
              </w:rPr>
            </w:pPr>
            <w:r w:rsidRPr="00BE7670">
              <w:rPr>
                <w:rFonts w:ascii="Arial" w:hAnsi="Arial" w:cs="Arial"/>
              </w:rPr>
              <w:t>Y</w:t>
            </w:r>
          </w:p>
        </w:tc>
        <w:tc>
          <w:tcPr>
            <w:tcW w:w="1617" w:type="dxa"/>
          </w:tcPr>
          <w:p w14:paraId="74F193D9" w14:textId="77777777" w:rsidR="00BC3496" w:rsidRPr="00BE7670" w:rsidRDefault="00BC3496" w:rsidP="00CB4EAD">
            <w:pPr>
              <w:pStyle w:val="Default"/>
              <w:rPr>
                <w:rFonts w:ascii="Arial" w:hAnsi="Arial" w:cs="Arial"/>
              </w:rPr>
            </w:pPr>
            <w:r w:rsidRPr="00BE7670">
              <w:rPr>
                <w:rFonts w:ascii="Arial" w:hAnsi="Arial" w:cs="Arial"/>
              </w:rPr>
              <w:t>Y</w:t>
            </w:r>
          </w:p>
        </w:tc>
        <w:tc>
          <w:tcPr>
            <w:tcW w:w="1524" w:type="dxa"/>
          </w:tcPr>
          <w:p w14:paraId="72C1EF1B" w14:textId="77777777" w:rsidR="00BC3496" w:rsidRPr="00BE7670" w:rsidRDefault="00BC3496" w:rsidP="00CB4EAD">
            <w:pPr>
              <w:pStyle w:val="Default"/>
              <w:rPr>
                <w:rFonts w:ascii="Arial" w:hAnsi="Arial" w:cs="Arial"/>
              </w:rPr>
            </w:pPr>
            <w:r w:rsidRPr="00BE7670">
              <w:rPr>
                <w:rFonts w:ascii="Arial" w:hAnsi="Arial" w:cs="Arial"/>
              </w:rPr>
              <w:t>Y</w:t>
            </w:r>
          </w:p>
        </w:tc>
        <w:tc>
          <w:tcPr>
            <w:tcW w:w="1356" w:type="dxa"/>
          </w:tcPr>
          <w:p w14:paraId="14FEC1A4" w14:textId="77777777" w:rsidR="00BC3496" w:rsidRPr="00BE7670" w:rsidRDefault="00BC3496" w:rsidP="00CB4EAD">
            <w:pPr>
              <w:pStyle w:val="Default"/>
              <w:rPr>
                <w:rFonts w:ascii="Arial" w:hAnsi="Arial" w:cs="Arial"/>
              </w:rPr>
            </w:pPr>
            <w:r w:rsidRPr="00BE7670">
              <w:rPr>
                <w:rFonts w:ascii="Arial" w:hAnsi="Arial" w:cs="Arial"/>
              </w:rPr>
              <w:t>Y</w:t>
            </w:r>
          </w:p>
        </w:tc>
        <w:tc>
          <w:tcPr>
            <w:tcW w:w="1897" w:type="dxa"/>
          </w:tcPr>
          <w:p w14:paraId="0C577A89" w14:textId="77777777" w:rsidR="00BC3496" w:rsidRPr="00BE7670" w:rsidRDefault="00BC3496" w:rsidP="00CB4EAD">
            <w:pPr>
              <w:pStyle w:val="Default"/>
              <w:rPr>
                <w:rFonts w:ascii="Arial" w:hAnsi="Arial" w:cs="Arial"/>
              </w:rPr>
            </w:pPr>
            <w:r w:rsidRPr="00BE7670">
              <w:rPr>
                <w:rFonts w:ascii="Arial" w:hAnsi="Arial" w:cs="Arial"/>
              </w:rPr>
              <w:t>Strep throat</w:t>
            </w:r>
          </w:p>
        </w:tc>
      </w:tr>
      <w:tr w:rsidR="00BC3496" w:rsidRPr="00BE7670" w14:paraId="1978BE8B" w14:textId="77777777" w:rsidTr="00CB4EAD">
        <w:tc>
          <w:tcPr>
            <w:tcW w:w="964" w:type="dxa"/>
          </w:tcPr>
          <w:p w14:paraId="32468911" w14:textId="77777777" w:rsidR="00BC3496" w:rsidRPr="00BE7670" w:rsidRDefault="00BC3496" w:rsidP="00CB4EAD">
            <w:pPr>
              <w:pStyle w:val="Default"/>
              <w:rPr>
                <w:rFonts w:ascii="Arial" w:hAnsi="Arial" w:cs="Arial"/>
              </w:rPr>
            </w:pPr>
            <w:r w:rsidRPr="00BE7670">
              <w:rPr>
                <w:rFonts w:ascii="Arial" w:hAnsi="Arial" w:cs="Arial"/>
              </w:rPr>
              <w:t>C</w:t>
            </w:r>
          </w:p>
        </w:tc>
        <w:tc>
          <w:tcPr>
            <w:tcW w:w="1244" w:type="dxa"/>
          </w:tcPr>
          <w:p w14:paraId="57051CB4" w14:textId="77777777" w:rsidR="00BC3496" w:rsidRPr="00BE7670" w:rsidRDefault="00BC3496" w:rsidP="00CB4EAD">
            <w:pPr>
              <w:pStyle w:val="Default"/>
              <w:rPr>
                <w:rFonts w:ascii="Arial" w:hAnsi="Arial" w:cs="Arial"/>
              </w:rPr>
            </w:pPr>
            <w:r w:rsidRPr="00BE7670">
              <w:rPr>
                <w:rFonts w:ascii="Arial" w:hAnsi="Arial" w:cs="Arial"/>
              </w:rPr>
              <w:t>X</w:t>
            </w:r>
          </w:p>
        </w:tc>
        <w:tc>
          <w:tcPr>
            <w:tcW w:w="1316" w:type="dxa"/>
          </w:tcPr>
          <w:p w14:paraId="7A2B02D3" w14:textId="77777777" w:rsidR="00BC3496" w:rsidRPr="00BE7670" w:rsidRDefault="00BC3496" w:rsidP="00CB4EAD">
            <w:pPr>
              <w:pStyle w:val="Default"/>
              <w:rPr>
                <w:rFonts w:ascii="Arial" w:hAnsi="Arial" w:cs="Arial"/>
              </w:rPr>
            </w:pPr>
            <w:r w:rsidRPr="00BE7670">
              <w:rPr>
                <w:rFonts w:ascii="Arial" w:hAnsi="Arial" w:cs="Arial"/>
              </w:rPr>
              <w:t>Y</w:t>
            </w:r>
          </w:p>
        </w:tc>
        <w:tc>
          <w:tcPr>
            <w:tcW w:w="1617" w:type="dxa"/>
          </w:tcPr>
          <w:p w14:paraId="5F1845E5" w14:textId="77777777" w:rsidR="00BC3496" w:rsidRPr="00BE7670" w:rsidRDefault="00BC3496" w:rsidP="00CB4EAD">
            <w:pPr>
              <w:pStyle w:val="Default"/>
              <w:rPr>
                <w:rFonts w:ascii="Arial" w:hAnsi="Arial" w:cs="Arial"/>
              </w:rPr>
            </w:pPr>
            <w:r w:rsidRPr="00BE7670">
              <w:rPr>
                <w:rFonts w:ascii="Arial" w:hAnsi="Arial" w:cs="Arial"/>
              </w:rPr>
              <w:t>Y</w:t>
            </w:r>
          </w:p>
        </w:tc>
        <w:tc>
          <w:tcPr>
            <w:tcW w:w="1524" w:type="dxa"/>
          </w:tcPr>
          <w:p w14:paraId="413E5C1A" w14:textId="77777777" w:rsidR="00BC3496" w:rsidRPr="00BE7670" w:rsidRDefault="00BC3496" w:rsidP="00CB4EAD">
            <w:pPr>
              <w:pStyle w:val="Default"/>
              <w:rPr>
                <w:rFonts w:ascii="Arial" w:hAnsi="Arial" w:cs="Arial"/>
              </w:rPr>
            </w:pPr>
            <w:r w:rsidRPr="00BE7670">
              <w:rPr>
                <w:rFonts w:ascii="Arial" w:hAnsi="Arial" w:cs="Arial"/>
              </w:rPr>
              <w:t>Y</w:t>
            </w:r>
          </w:p>
        </w:tc>
        <w:tc>
          <w:tcPr>
            <w:tcW w:w="1356" w:type="dxa"/>
          </w:tcPr>
          <w:p w14:paraId="1060193B" w14:textId="77777777" w:rsidR="00BC3496" w:rsidRPr="00BE7670" w:rsidRDefault="00BC3496" w:rsidP="00CB4EAD">
            <w:pPr>
              <w:pStyle w:val="Default"/>
              <w:rPr>
                <w:rFonts w:ascii="Arial" w:hAnsi="Arial" w:cs="Arial"/>
              </w:rPr>
            </w:pPr>
            <w:r w:rsidRPr="00BE7670">
              <w:rPr>
                <w:rFonts w:ascii="Arial" w:hAnsi="Arial" w:cs="Arial"/>
              </w:rPr>
              <w:t>X</w:t>
            </w:r>
          </w:p>
        </w:tc>
        <w:tc>
          <w:tcPr>
            <w:tcW w:w="1897" w:type="dxa"/>
          </w:tcPr>
          <w:p w14:paraId="51B4A05C" w14:textId="77777777" w:rsidR="00BC3496" w:rsidRPr="00BE7670" w:rsidRDefault="00BC3496" w:rsidP="00CB4EAD">
            <w:pPr>
              <w:pStyle w:val="Default"/>
              <w:rPr>
                <w:rFonts w:ascii="Arial" w:hAnsi="Arial" w:cs="Arial"/>
              </w:rPr>
            </w:pPr>
            <w:r w:rsidRPr="00BE7670">
              <w:rPr>
                <w:rFonts w:ascii="Arial" w:hAnsi="Arial" w:cs="Arial"/>
              </w:rPr>
              <w:t>Staphylococcus wound infection</w:t>
            </w:r>
          </w:p>
        </w:tc>
      </w:tr>
      <w:tr w:rsidR="00BC3496" w:rsidRPr="00BE7670" w14:paraId="582C8C4C" w14:textId="77777777" w:rsidTr="00CB4EAD">
        <w:tc>
          <w:tcPr>
            <w:tcW w:w="964" w:type="dxa"/>
          </w:tcPr>
          <w:p w14:paraId="48329B29" w14:textId="77777777" w:rsidR="00BC3496" w:rsidRPr="00BE7670" w:rsidRDefault="00BC3496" w:rsidP="00CB4EAD">
            <w:pPr>
              <w:pStyle w:val="Default"/>
              <w:rPr>
                <w:rFonts w:ascii="Arial" w:hAnsi="Arial" w:cs="Arial"/>
              </w:rPr>
            </w:pPr>
            <w:r w:rsidRPr="00BE7670">
              <w:rPr>
                <w:rFonts w:ascii="Arial" w:hAnsi="Arial" w:cs="Arial"/>
              </w:rPr>
              <w:t>D</w:t>
            </w:r>
          </w:p>
        </w:tc>
        <w:tc>
          <w:tcPr>
            <w:tcW w:w="1244" w:type="dxa"/>
          </w:tcPr>
          <w:p w14:paraId="5877445E" w14:textId="77777777" w:rsidR="00BC3496" w:rsidRPr="00BE7670" w:rsidRDefault="00BC3496" w:rsidP="00CB4EAD">
            <w:pPr>
              <w:pStyle w:val="Default"/>
              <w:rPr>
                <w:rFonts w:ascii="Arial" w:hAnsi="Arial" w:cs="Arial"/>
              </w:rPr>
            </w:pPr>
            <w:r w:rsidRPr="00BE7670">
              <w:rPr>
                <w:rFonts w:ascii="Arial" w:hAnsi="Arial" w:cs="Arial"/>
              </w:rPr>
              <w:t>X</w:t>
            </w:r>
          </w:p>
        </w:tc>
        <w:tc>
          <w:tcPr>
            <w:tcW w:w="1316" w:type="dxa"/>
          </w:tcPr>
          <w:p w14:paraId="7286A722" w14:textId="77777777" w:rsidR="00BC3496" w:rsidRPr="00BE7670" w:rsidRDefault="00BC3496" w:rsidP="00CB4EAD">
            <w:pPr>
              <w:pStyle w:val="Default"/>
              <w:rPr>
                <w:rFonts w:ascii="Arial" w:hAnsi="Arial" w:cs="Arial"/>
              </w:rPr>
            </w:pPr>
            <w:r w:rsidRPr="00BE7670">
              <w:rPr>
                <w:rFonts w:ascii="Arial" w:hAnsi="Arial" w:cs="Arial"/>
              </w:rPr>
              <w:t>X</w:t>
            </w:r>
          </w:p>
        </w:tc>
        <w:tc>
          <w:tcPr>
            <w:tcW w:w="1617" w:type="dxa"/>
          </w:tcPr>
          <w:p w14:paraId="32C6AD27" w14:textId="77777777" w:rsidR="00BC3496" w:rsidRPr="00BE7670" w:rsidRDefault="00BC3496" w:rsidP="00CB4EAD">
            <w:pPr>
              <w:pStyle w:val="Default"/>
              <w:rPr>
                <w:rFonts w:ascii="Arial" w:hAnsi="Arial" w:cs="Arial"/>
              </w:rPr>
            </w:pPr>
            <w:r w:rsidRPr="00BE7670">
              <w:rPr>
                <w:rFonts w:ascii="Arial" w:hAnsi="Arial" w:cs="Arial"/>
              </w:rPr>
              <w:t>X</w:t>
            </w:r>
          </w:p>
        </w:tc>
        <w:tc>
          <w:tcPr>
            <w:tcW w:w="1524" w:type="dxa"/>
          </w:tcPr>
          <w:p w14:paraId="0AED76EE" w14:textId="77777777" w:rsidR="00BC3496" w:rsidRPr="00BE7670" w:rsidRDefault="00BC3496" w:rsidP="00CB4EAD">
            <w:pPr>
              <w:pStyle w:val="Default"/>
              <w:rPr>
                <w:rFonts w:ascii="Arial" w:hAnsi="Arial" w:cs="Arial"/>
              </w:rPr>
            </w:pPr>
            <w:r w:rsidRPr="00BE7670">
              <w:rPr>
                <w:rFonts w:ascii="Arial" w:hAnsi="Arial" w:cs="Arial"/>
              </w:rPr>
              <w:t>Y</w:t>
            </w:r>
          </w:p>
        </w:tc>
        <w:tc>
          <w:tcPr>
            <w:tcW w:w="1356" w:type="dxa"/>
          </w:tcPr>
          <w:p w14:paraId="52F8400F" w14:textId="77777777" w:rsidR="00BC3496" w:rsidRPr="00BE7670" w:rsidRDefault="00BC3496" w:rsidP="00CB4EAD">
            <w:pPr>
              <w:pStyle w:val="Default"/>
              <w:rPr>
                <w:rFonts w:ascii="Arial" w:hAnsi="Arial" w:cs="Arial"/>
              </w:rPr>
            </w:pPr>
            <w:r w:rsidRPr="00BE7670">
              <w:rPr>
                <w:rFonts w:ascii="Arial" w:hAnsi="Arial" w:cs="Arial"/>
              </w:rPr>
              <w:t>X</w:t>
            </w:r>
          </w:p>
        </w:tc>
        <w:tc>
          <w:tcPr>
            <w:tcW w:w="1897" w:type="dxa"/>
          </w:tcPr>
          <w:p w14:paraId="18BE50C0" w14:textId="77777777" w:rsidR="00BC3496" w:rsidRPr="00BE7670" w:rsidRDefault="00BC3496" w:rsidP="00CB4EAD">
            <w:pPr>
              <w:pStyle w:val="Default"/>
              <w:rPr>
                <w:rFonts w:ascii="Arial" w:hAnsi="Arial" w:cs="Arial"/>
              </w:rPr>
            </w:pPr>
          </w:p>
        </w:tc>
      </w:tr>
    </w:tbl>
    <w:p w14:paraId="400F2271" w14:textId="77777777" w:rsidR="00BC3496" w:rsidRPr="00BE7670" w:rsidRDefault="00BC3496" w:rsidP="00BC3496">
      <w:pPr>
        <w:pStyle w:val="Default"/>
        <w:rPr>
          <w:rFonts w:ascii="Arial" w:hAnsi="Arial" w:cs="Arial"/>
        </w:rPr>
      </w:pPr>
      <w:r w:rsidRPr="00BE7670">
        <w:rPr>
          <w:rFonts w:ascii="Arial" w:hAnsi="Arial" w:cs="Arial"/>
        </w:rPr>
        <w:t xml:space="preserve">Y – sensitive – zone of no growth visible; X – not sensitive – no zone visible </w:t>
      </w:r>
    </w:p>
    <w:p w14:paraId="1FA912EF" w14:textId="77777777" w:rsidR="00BC3496" w:rsidRPr="00BE7670" w:rsidRDefault="00BC3496" w:rsidP="00BC3496">
      <w:pPr>
        <w:pStyle w:val="Default"/>
        <w:rPr>
          <w:rFonts w:ascii="Arial" w:hAnsi="Arial" w:cs="Arial"/>
        </w:rPr>
      </w:pPr>
    </w:p>
    <w:p w14:paraId="3448120C" w14:textId="77777777" w:rsidR="00BC3496" w:rsidRPr="00BE7670" w:rsidRDefault="00BC3496" w:rsidP="00BC3496">
      <w:pPr>
        <w:pStyle w:val="Default"/>
        <w:rPr>
          <w:rFonts w:ascii="Arial" w:hAnsi="Arial" w:cs="Arial"/>
        </w:rPr>
      </w:pPr>
      <w:r w:rsidRPr="00BE7670">
        <w:rPr>
          <w:rFonts w:ascii="Arial" w:hAnsi="Arial" w:cs="Arial"/>
        </w:rPr>
        <w:t>Plate Results Explained</w:t>
      </w:r>
    </w:p>
    <w:p w14:paraId="4BE92B2E" w14:textId="77777777" w:rsidR="00BC3496" w:rsidRPr="00BE7670" w:rsidRDefault="00BC3496" w:rsidP="00BC3496">
      <w:pPr>
        <w:autoSpaceDE w:val="0"/>
        <w:autoSpaceDN w:val="0"/>
        <w:adjustRightInd w:val="0"/>
        <w:spacing w:after="0" w:line="240" w:lineRule="auto"/>
        <w:rPr>
          <w:rFonts w:cs="Arial"/>
          <w:color w:val="000000"/>
          <w:szCs w:val="24"/>
        </w:rPr>
      </w:pPr>
      <w:r>
        <w:rPr>
          <w:noProof/>
        </w:rPr>
        <w:drawing>
          <wp:inline distT="0" distB="0" distL="0" distR="0" wp14:anchorId="4C846B55" wp14:editId="0F1672A6">
            <wp:extent cx="1925053" cy="1462015"/>
            <wp:effectExtent l="0" t="0" r="0" b="5080"/>
            <wp:docPr id="52" name="Picture 52" descr="Image of agar plate with no changes to any of the antibiotic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Image of agar plate with no changes to any of the antibiotics us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9262" cy="1472806"/>
                    </a:xfrm>
                    <a:prstGeom prst="rect">
                      <a:avLst/>
                    </a:prstGeom>
                  </pic:spPr>
                </pic:pic>
              </a:graphicData>
            </a:graphic>
          </wp:inline>
        </w:drawing>
      </w:r>
      <w:r w:rsidRPr="00BE7670">
        <w:rPr>
          <w:rFonts w:cs="Arial"/>
          <w:color w:val="000000"/>
          <w:szCs w:val="24"/>
        </w:rPr>
        <w:t xml:space="preserve">Patient A: Influenza is caused by a virus and as such none of the antibiotics will have an effect as antibiotics can only be used on bacterial infections. </w:t>
      </w:r>
    </w:p>
    <w:p w14:paraId="4B2A4EDD" w14:textId="77777777" w:rsidR="00BC3496" w:rsidRPr="00BE7670" w:rsidRDefault="00BC3496" w:rsidP="00BC3496">
      <w:pPr>
        <w:pStyle w:val="Default"/>
        <w:rPr>
          <w:rFonts w:ascii="Arial" w:hAnsi="Arial" w:cs="Arial"/>
        </w:rPr>
      </w:pPr>
    </w:p>
    <w:p w14:paraId="3120553E" w14:textId="77777777" w:rsidR="00BC3496" w:rsidRPr="00BE7670" w:rsidRDefault="00BC3496" w:rsidP="00BC3496">
      <w:pPr>
        <w:autoSpaceDE w:val="0"/>
        <w:autoSpaceDN w:val="0"/>
        <w:adjustRightInd w:val="0"/>
        <w:spacing w:after="0" w:line="240" w:lineRule="auto"/>
        <w:rPr>
          <w:rFonts w:cs="Arial"/>
          <w:color w:val="000000"/>
          <w:szCs w:val="24"/>
        </w:rPr>
      </w:pPr>
      <w:r>
        <w:rPr>
          <w:noProof/>
        </w:rPr>
        <w:drawing>
          <wp:inline distT="0" distB="0" distL="0" distR="0" wp14:anchorId="6B390AD1" wp14:editId="0660DCD4">
            <wp:extent cx="1652337" cy="1252057"/>
            <wp:effectExtent l="0" t="0" r="0" b="5715"/>
            <wp:docPr id="54" name="Picture 54" descr="Image of agar plate for patient B with increased zone of growth for Penicillin, Erythromycin, Amoxicillin. Very small change to Vanomycin. no change to Meticil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Image of agar plate for patient B with increased zone of growth for Penicillin, Erythromycin, Amoxicillin. Very small change to Vanomycin. no change to Meticillin. "/>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450" cy="1259720"/>
                    </a:xfrm>
                    <a:prstGeom prst="rect">
                      <a:avLst/>
                    </a:prstGeom>
                  </pic:spPr>
                </pic:pic>
              </a:graphicData>
            </a:graphic>
          </wp:inline>
        </w:drawing>
      </w:r>
      <w:r w:rsidRPr="00BE7670">
        <w:rPr>
          <w:rFonts w:cs="Arial"/>
          <w:color w:val="000000"/>
          <w:szCs w:val="24"/>
        </w:rPr>
        <w:t>Patient B: Sore throat infections are quite common and generally get better on their own. In severe cases, most antibiotics will treat this infection. Penicillin is the antibiotic of choice for this infection as the group of bacteria responsible (</w:t>
      </w:r>
      <w:r w:rsidRPr="00BE7670">
        <w:rPr>
          <w:rFonts w:cs="Arial"/>
          <w:i/>
          <w:iCs/>
          <w:color w:val="000000"/>
          <w:szCs w:val="24"/>
        </w:rPr>
        <w:t>Streptococcus</w:t>
      </w:r>
      <w:r w:rsidRPr="00BE7670">
        <w:rPr>
          <w:rFonts w:cs="Arial"/>
          <w:color w:val="000000"/>
          <w:szCs w:val="24"/>
        </w:rPr>
        <w:t xml:space="preserve">) have yet to develop a mechanism of resistance. Antibiotics should not be given unnecessarily for mild sore throats as 80% of sore throats are due to viruses and other bacteria can develop resistance during treatment. </w:t>
      </w:r>
    </w:p>
    <w:p w14:paraId="40730703" w14:textId="77777777" w:rsidR="00BC3496" w:rsidRPr="00BE7670" w:rsidRDefault="00BC3496" w:rsidP="00BC3496">
      <w:pPr>
        <w:pStyle w:val="Default"/>
        <w:rPr>
          <w:rFonts w:ascii="Arial" w:hAnsi="Arial" w:cs="Arial"/>
        </w:rPr>
      </w:pPr>
    </w:p>
    <w:p w14:paraId="17E0CF9D" w14:textId="77777777" w:rsidR="00BC3496" w:rsidRPr="00BE7670" w:rsidRDefault="00BC3496" w:rsidP="00BC3496">
      <w:pPr>
        <w:autoSpaceDE w:val="0"/>
        <w:autoSpaceDN w:val="0"/>
        <w:adjustRightInd w:val="0"/>
        <w:spacing w:after="0" w:line="240" w:lineRule="auto"/>
        <w:rPr>
          <w:rFonts w:cs="Arial"/>
          <w:color w:val="000000"/>
          <w:szCs w:val="24"/>
        </w:rPr>
      </w:pPr>
      <w:r>
        <w:rPr>
          <w:noProof/>
        </w:rPr>
        <w:drawing>
          <wp:inline distT="0" distB="0" distL="0" distR="0" wp14:anchorId="4D046FE1" wp14:editId="3E44F3CA">
            <wp:extent cx="1652270" cy="1252024"/>
            <wp:effectExtent l="0" t="0" r="0" b="5715"/>
            <wp:docPr id="55" name="Picture 55" descr="Image of agar plate for patient C with increased zone of growth for Vanomycin. No change for Erythromycin, Amoxicillin, Meticillin or Penici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mage of agar plate for patient C with increased zone of growth for Vanomycin. No change for Erythromycin, Amoxicillin, Meticillin or Penicilli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0058" cy="1265503"/>
                    </a:xfrm>
                    <a:prstGeom prst="rect">
                      <a:avLst/>
                    </a:prstGeom>
                  </pic:spPr>
                </pic:pic>
              </a:graphicData>
            </a:graphic>
          </wp:inline>
        </w:drawing>
      </w:r>
      <w:r w:rsidRPr="00BE7670">
        <w:rPr>
          <w:rFonts w:cs="Arial"/>
          <w:color w:val="000000"/>
          <w:szCs w:val="24"/>
        </w:rPr>
        <w:t xml:space="preserve">Patient C: Methicillin Resistant </w:t>
      </w:r>
      <w:r w:rsidRPr="00BE7670">
        <w:rPr>
          <w:rFonts w:cs="Arial"/>
          <w:i/>
          <w:iCs/>
          <w:color w:val="000000"/>
          <w:szCs w:val="24"/>
        </w:rPr>
        <w:t xml:space="preserve">Staphylococcus aureus </w:t>
      </w:r>
      <w:r w:rsidRPr="00BE7670">
        <w:rPr>
          <w:rFonts w:cs="Arial"/>
          <w:color w:val="000000"/>
          <w:szCs w:val="24"/>
        </w:rPr>
        <w:t xml:space="preserve">(MRSA) infections are becoming increasingly difficult to treat. These </w:t>
      </w:r>
      <w:r w:rsidRPr="00BE7670">
        <w:rPr>
          <w:rFonts w:cs="Arial"/>
          <w:i/>
          <w:iCs/>
          <w:color w:val="000000"/>
          <w:szCs w:val="24"/>
        </w:rPr>
        <w:t xml:space="preserve">S. aureus </w:t>
      </w:r>
      <w:r w:rsidRPr="00BE7670">
        <w:rPr>
          <w:rFonts w:cs="Arial"/>
          <w:color w:val="000000"/>
          <w:szCs w:val="24"/>
        </w:rPr>
        <w:t xml:space="preserve">bacteria have developed resistance to Methicillin, the previous antibiotic of choice. Vancomycin is one of the last lines of defence against these potentially fatal bacteria </w:t>
      </w:r>
      <w:r w:rsidRPr="00BE7670">
        <w:rPr>
          <w:rFonts w:cs="Arial"/>
          <w:color w:val="000000"/>
          <w:szCs w:val="24"/>
        </w:rPr>
        <w:lastRenderedPageBreak/>
        <w:t xml:space="preserve">however some organisms have been detected which also show resistance to this antibiotic. </w:t>
      </w:r>
    </w:p>
    <w:p w14:paraId="2689857D" w14:textId="77777777" w:rsidR="00BC3496" w:rsidRPr="00BE7670" w:rsidRDefault="00BC3496" w:rsidP="00BC3496">
      <w:pPr>
        <w:pStyle w:val="Default"/>
        <w:rPr>
          <w:rFonts w:ascii="Arial" w:hAnsi="Arial" w:cs="Arial"/>
        </w:rPr>
      </w:pPr>
    </w:p>
    <w:p w14:paraId="04D2E2E2" w14:textId="77777777" w:rsidR="00BC3496" w:rsidRPr="00BE7670" w:rsidRDefault="00BC3496" w:rsidP="00BC3496">
      <w:pPr>
        <w:autoSpaceDE w:val="0"/>
        <w:autoSpaceDN w:val="0"/>
        <w:adjustRightInd w:val="0"/>
        <w:spacing w:after="0" w:line="240" w:lineRule="auto"/>
        <w:rPr>
          <w:rFonts w:cs="Arial"/>
          <w:color w:val="000000"/>
          <w:szCs w:val="24"/>
        </w:rPr>
      </w:pPr>
      <w:r>
        <w:rPr>
          <w:noProof/>
        </w:rPr>
        <w:drawing>
          <wp:inline distT="0" distB="0" distL="0" distR="0" wp14:anchorId="7649592E" wp14:editId="76EF40E1">
            <wp:extent cx="1652337" cy="1254914"/>
            <wp:effectExtent l="0" t="0" r="0" b="2540"/>
            <wp:docPr id="56" name="Picture 56" descr="Image of agar plate for patient B with increased zone of growth for Meticillin, Erythromycin. Very small change to Vanomycin. No change to Penicillin, Amoxicil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mage of agar plate for patient B with increased zone of growth for Meticillin, Erythromycin. Very small change to Vanomycin. No change to Penicillin, Amoxicillin. "/>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5673" cy="1265042"/>
                    </a:xfrm>
                    <a:prstGeom prst="rect">
                      <a:avLst/>
                    </a:prstGeom>
                  </pic:spPr>
                </pic:pic>
              </a:graphicData>
            </a:graphic>
          </wp:inline>
        </w:drawing>
      </w:r>
      <w:r w:rsidRPr="00BE7670">
        <w:rPr>
          <w:rFonts w:cs="Arial"/>
          <w:color w:val="000000"/>
          <w:szCs w:val="24"/>
        </w:rPr>
        <w:t xml:space="preserve">Patient D: Penicillin was the first antibiotic discovered and produced, unfortunately many people viewed it as a ’wonder drug’ and used it to treat many common infections. This resulted in </w:t>
      </w:r>
      <w:proofErr w:type="gramStart"/>
      <w:r w:rsidRPr="00BE7670">
        <w:rPr>
          <w:rFonts w:cs="Arial"/>
          <w:color w:val="000000"/>
          <w:szCs w:val="24"/>
        </w:rPr>
        <w:t>the majority of</w:t>
      </w:r>
      <w:proofErr w:type="gramEnd"/>
      <w:r w:rsidRPr="00BE7670">
        <w:rPr>
          <w:rFonts w:cs="Arial"/>
          <w:color w:val="000000"/>
          <w:szCs w:val="24"/>
        </w:rPr>
        <w:t xml:space="preserve"> </w:t>
      </w:r>
      <w:r w:rsidRPr="00BE7670">
        <w:rPr>
          <w:rFonts w:cs="Arial"/>
          <w:i/>
          <w:iCs/>
          <w:color w:val="000000"/>
          <w:szCs w:val="24"/>
        </w:rPr>
        <w:t xml:space="preserve">Staphylococcal </w:t>
      </w:r>
      <w:r w:rsidRPr="00BE7670">
        <w:rPr>
          <w:rFonts w:cs="Arial"/>
          <w:color w:val="000000"/>
          <w:szCs w:val="24"/>
        </w:rPr>
        <w:t xml:space="preserve">bacteria quickly developing resistance to this antibiotic. As Ampicillin is a derivative of penicillin, </w:t>
      </w:r>
      <w:r w:rsidRPr="00BE7670">
        <w:rPr>
          <w:rFonts w:cs="Arial"/>
          <w:i/>
          <w:iCs/>
          <w:color w:val="000000"/>
          <w:szCs w:val="24"/>
        </w:rPr>
        <w:t xml:space="preserve">Staphylococcus </w:t>
      </w:r>
      <w:r w:rsidRPr="00BE7670">
        <w:rPr>
          <w:rFonts w:cs="Arial"/>
          <w:color w:val="000000"/>
          <w:szCs w:val="24"/>
        </w:rPr>
        <w:t xml:space="preserve">bacteria are resistant to it as well. Methicillin is the drug of choice for this sensitive Staphylococcus infection </w:t>
      </w:r>
    </w:p>
    <w:p w14:paraId="29569CBE" w14:textId="77777777" w:rsidR="00BC3496" w:rsidRPr="00BE7670" w:rsidRDefault="00BC3496" w:rsidP="00BC3496">
      <w:pPr>
        <w:pStyle w:val="Default"/>
        <w:rPr>
          <w:rFonts w:ascii="Arial" w:hAnsi="Arial" w:cs="Arial"/>
        </w:rPr>
      </w:pPr>
    </w:p>
    <w:p w14:paraId="7AC7F80A" w14:textId="77777777" w:rsidR="00BC3496" w:rsidRPr="00BC3496" w:rsidRDefault="00BC3496" w:rsidP="00BC3496">
      <w:pPr>
        <w:pStyle w:val="Heading2"/>
        <w:rPr>
          <w:rFonts w:cs="Arial"/>
          <w:sz w:val="28"/>
          <w:szCs w:val="28"/>
        </w:rPr>
      </w:pPr>
      <w:r w:rsidRPr="00BC3496">
        <w:rPr>
          <w:rFonts w:cs="Arial"/>
          <w:sz w:val="28"/>
          <w:szCs w:val="28"/>
        </w:rPr>
        <w:t xml:space="preserve">SW2 and SW3 Agar Experiment Conclusions </w:t>
      </w:r>
    </w:p>
    <w:p w14:paraId="6483A1B9"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1) Antibiotics don’t cure the cold or flu, what should the doctor recommend or prescribe to patient A to get better? </w:t>
      </w:r>
    </w:p>
    <w:p w14:paraId="28E02D6B" w14:textId="77777777" w:rsidR="00BC3496" w:rsidRPr="00BE7670" w:rsidRDefault="00BC3496" w:rsidP="00BC3496">
      <w:pPr>
        <w:rPr>
          <w:rFonts w:cs="Arial"/>
          <w:szCs w:val="24"/>
        </w:rPr>
      </w:pPr>
    </w:p>
    <w:p w14:paraId="3B3B3B56"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Antibiotics can only be used to treat bacterial infections; the cold or flu is caused by a virus. The doctor should prescribe medicines to help with the symptoms. </w:t>
      </w:r>
    </w:p>
    <w:p w14:paraId="6A60276F" w14:textId="77777777" w:rsidR="00BC3496" w:rsidRPr="00BE7670" w:rsidRDefault="00BC3496" w:rsidP="00BC3496">
      <w:pPr>
        <w:rPr>
          <w:rFonts w:cs="Arial"/>
          <w:szCs w:val="24"/>
        </w:rPr>
      </w:pPr>
    </w:p>
    <w:p w14:paraId="05D5BB53"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2) Methicillin used to be used to treat a </w:t>
      </w:r>
      <w:r w:rsidRPr="00BE7670">
        <w:rPr>
          <w:rFonts w:cs="Arial"/>
          <w:i/>
          <w:iCs/>
          <w:color w:val="000000"/>
          <w:szCs w:val="24"/>
        </w:rPr>
        <w:t xml:space="preserve">Staphylococcal </w:t>
      </w:r>
      <w:r w:rsidRPr="00BE7670">
        <w:rPr>
          <w:rFonts w:cs="Arial"/>
          <w:color w:val="000000"/>
          <w:szCs w:val="24"/>
        </w:rPr>
        <w:t xml:space="preserve">infection, what would happen to Patient C’s infection if they had been prescribed Methicillin? </w:t>
      </w:r>
    </w:p>
    <w:p w14:paraId="73800523" w14:textId="77777777" w:rsidR="00BC3496" w:rsidRPr="00BE7670" w:rsidRDefault="00BC3496" w:rsidP="00BC3496">
      <w:pPr>
        <w:rPr>
          <w:rFonts w:cs="Arial"/>
          <w:szCs w:val="24"/>
        </w:rPr>
      </w:pPr>
    </w:p>
    <w:p w14:paraId="11521371"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Nothing. MRSA is resistant to antibiotics. </w:t>
      </w:r>
    </w:p>
    <w:p w14:paraId="14C0961E" w14:textId="77777777" w:rsidR="00BC3496" w:rsidRPr="00BE7670" w:rsidRDefault="00BC3496" w:rsidP="00BC3496">
      <w:pPr>
        <w:rPr>
          <w:rFonts w:cs="Arial"/>
          <w:szCs w:val="24"/>
        </w:rPr>
      </w:pPr>
    </w:p>
    <w:p w14:paraId="3B4BBBFD"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3) If you had some amoxicillin left over in your cupboard from a previous chest infection, would you take them later to treat a cut on your leg that got infected? Explain your answer. </w:t>
      </w:r>
    </w:p>
    <w:p w14:paraId="6377B080" w14:textId="77777777" w:rsidR="00BC3496" w:rsidRPr="00BE7670" w:rsidRDefault="00BC3496" w:rsidP="00BC3496">
      <w:pPr>
        <w:rPr>
          <w:rFonts w:cs="Arial"/>
          <w:szCs w:val="24"/>
        </w:rPr>
      </w:pPr>
    </w:p>
    <w:p w14:paraId="01BB054E"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 </w:t>
      </w:r>
    </w:p>
    <w:p w14:paraId="7EC73CE7" w14:textId="77777777" w:rsidR="00BC3496" w:rsidRPr="00BE7670" w:rsidRDefault="00BC3496" w:rsidP="00BC3496">
      <w:pPr>
        <w:rPr>
          <w:rFonts w:cs="Arial"/>
          <w:szCs w:val="24"/>
        </w:rPr>
      </w:pPr>
    </w:p>
    <w:p w14:paraId="3C785345"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4) Patient D doesn’t want to take the prescribed flucloxacillin for their wound infection. </w:t>
      </w:r>
      <w:r w:rsidRPr="00BE7670">
        <w:rPr>
          <w:rFonts w:cs="Arial"/>
          <w:i/>
          <w:iCs/>
          <w:color w:val="000000"/>
          <w:szCs w:val="24"/>
        </w:rPr>
        <w:t xml:space="preserve">“I took more than half of those pills the doc gave me before and it went away for a while but came back worse.” </w:t>
      </w:r>
      <w:r w:rsidRPr="00BE7670">
        <w:rPr>
          <w:rFonts w:cs="Arial"/>
          <w:color w:val="000000"/>
          <w:szCs w:val="24"/>
        </w:rPr>
        <w:t xml:space="preserve">Can you explain why this happened? </w:t>
      </w:r>
    </w:p>
    <w:p w14:paraId="6F1F5774"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It is very important to finish a course of prescribed antibiotics, not just stop halfway through. Failure to finish the course may result in not all the bacteria being killed and possibly becoming resistant to that antibiotic in future. </w:t>
      </w:r>
    </w:p>
    <w:p w14:paraId="206AF1BB" w14:textId="77777777" w:rsidR="00BC3496" w:rsidRPr="00BE7670" w:rsidRDefault="00BC3496" w:rsidP="00BC3496">
      <w:pPr>
        <w:rPr>
          <w:rFonts w:cs="Arial"/>
          <w:szCs w:val="24"/>
        </w:rPr>
      </w:pPr>
    </w:p>
    <w:p w14:paraId="41C85EB0" w14:textId="77777777" w:rsidR="00BC3496" w:rsidRPr="00BC3496" w:rsidRDefault="00BC3496" w:rsidP="00BC3496">
      <w:pPr>
        <w:pStyle w:val="Heading2"/>
        <w:rPr>
          <w:sz w:val="28"/>
          <w:szCs w:val="28"/>
        </w:rPr>
      </w:pPr>
      <w:r w:rsidRPr="00BC3496">
        <w:rPr>
          <w:sz w:val="28"/>
          <w:szCs w:val="28"/>
        </w:rPr>
        <w:lastRenderedPageBreak/>
        <w:t xml:space="preserve">SW4 Antibiotics Right or Wrong </w:t>
      </w:r>
    </w:p>
    <w:p w14:paraId="3EE551EA"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1: Wrong </w:t>
      </w:r>
    </w:p>
    <w:p w14:paraId="7E845EE3"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Most common infections that cause coughing and sneezing are caused by viruses and will get better by themselves with bed rest and fluid intake. Antibiotics are not effective against viruses. </w:t>
      </w:r>
    </w:p>
    <w:p w14:paraId="37392559"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2: Right </w:t>
      </w:r>
    </w:p>
    <w:p w14:paraId="265A9CFA"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Antibiotics should be taken exactly as advised by your healthcare professional. </w:t>
      </w:r>
    </w:p>
    <w:p w14:paraId="7D44EDE5"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3: Wrong </w:t>
      </w:r>
    </w:p>
    <w:p w14:paraId="58676A8B"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You must not use other people’s or any leftover antibiotics. </w:t>
      </w:r>
    </w:p>
    <w:p w14:paraId="126F362F"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4: Right </w:t>
      </w:r>
    </w:p>
    <w:p w14:paraId="4F7E5AD3"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Most common infections that cause coughing and sneezing are caused by viruses and will get better by themselves with bed rest and fluid intake. Antibiotics are not effective against viruses. </w:t>
      </w:r>
    </w:p>
    <w:p w14:paraId="3D6F41DF"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5: Wrong </w:t>
      </w:r>
    </w:p>
    <w:p w14:paraId="703ECD18"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Antibiotics can help severe bacterial infections such as pneumonia or kidney/urine infections. </w:t>
      </w:r>
    </w:p>
    <w:p w14:paraId="344EFDB1"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6: Wrong </w:t>
      </w:r>
    </w:p>
    <w:p w14:paraId="55673F66"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Antibiotics should be taken exactly as advised by your healthcare professional. </w:t>
      </w:r>
    </w:p>
    <w:p w14:paraId="74F80C8F"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7: Wrong </w:t>
      </w:r>
    </w:p>
    <w:p w14:paraId="6B06C85A"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Antibiotics are not effective against headaches or viruses, such as the one that causes flu. </w:t>
      </w:r>
    </w:p>
    <w:p w14:paraId="7E410F04" w14:textId="77777777" w:rsidR="00BC3496" w:rsidRPr="00BE7670" w:rsidRDefault="00BC3496" w:rsidP="00BC3496">
      <w:pPr>
        <w:rPr>
          <w:rFonts w:cs="Arial"/>
          <w:szCs w:val="24"/>
        </w:rPr>
      </w:pPr>
      <w:r w:rsidRPr="00BE7670">
        <w:rPr>
          <w:rFonts w:cs="Arial"/>
          <w:szCs w:val="24"/>
        </w:rPr>
        <w:t>Statement 8: Right</w:t>
      </w:r>
    </w:p>
    <w:p w14:paraId="20EA0311" w14:textId="77777777" w:rsidR="00BC3496" w:rsidRPr="00BE7670" w:rsidRDefault="00BC3496" w:rsidP="00BC3496">
      <w:pPr>
        <w:rPr>
          <w:rFonts w:cs="Arial"/>
          <w:szCs w:val="24"/>
        </w:rPr>
      </w:pPr>
      <w:r w:rsidRPr="00BE7670">
        <w:rPr>
          <w:rFonts w:cs="Arial"/>
          <w:szCs w:val="24"/>
        </w:rPr>
        <w:t>If you over-use antibiotics they might not work when you really need them for a severe infection.</w:t>
      </w:r>
    </w:p>
    <w:p w14:paraId="73A36B22" w14:textId="77777777" w:rsidR="006048A7" w:rsidRPr="00BE7670" w:rsidRDefault="006048A7" w:rsidP="006048A7">
      <w:pPr>
        <w:rPr>
          <w:rFonts w:cs="Arial"/>
          <w:color w:val="000000"/>
          <w:szCs w:val="24"/>
        </w:rPr>
      </w:pPr>
    </w:p>
    <w:p w14:paraId="0FD9F7E6" w14:textId="77777777" w:rsidR="00AB0421" w:rsidRPr="00AB0421" w:rsidRDefault="00AB0421" w:rsidP="00AB0421"/>
    <w:sectPr w:rsidR="00AB0421" w:rsidRPr="00AB0421" w:rsidSect="00C71EFB">
      <w:pgSz w:w="11906" w:h="16838"/>
      <w:pgMar w:top="1134" w:right="1274"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Raleway">
    <w:altName w:val="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0"/>
  </w:num>
  <w:num w:numId="5">
    <w:abstractNumId w:val="1"/>
  </w:num>
  <w:num w:numId="6">
    <w:abstractNumId w:val="7"/>
  </w:num>
  <w:num w:numId="7">
    <w:abstractNumId w:val="6"/>
  </w:num>
  <w:num w:numId="8">
    <w:abstractNumId w:val="2"/>
  </w:num>
  <w:num w:numId="9">
    <w:abstractNumId w:val="5"/>
  </w:num>
  <w:num w:numId="10">
    <w:abstractNumId w:val="4"/>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68"/>
    <w:rsid w:val="001F5F26"/>
    <w:rsid w:val="00404253"/>
    <w:rsid w:val="00446668"/>
    <w:rsid w:val="00460BAB"/>
    <w:rsid w:val="00466B1A"/>
    <w:rsid w:val="006048A7"/>
    <w:rsid w:val="00726D48"/>
    <w:rsid w:val="0085002A"/>
    <w:rsid w:val="00AB0421"/>
    <w:rsid w:val="00BC3496"/>
    <w:rsid w:val="00C71EFB"/>
    <w:rsid w:val="00E5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D333"/>
  <w15:chartTrackingRefBased/>
  <w15:docId w15:val="{680F2356-6C8B-416A-A499-B72B97F3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68"/>
    <w:rPr>
      <w:rFonts w:ascii="Arial" w:hAnsi="Arial"/>
      <w:sz w:val="24"/>
    </w:rPr>
  </w:style>
  <w:style w:type="paragraph" w:styleId="Heading1">
    <w:name w:val="heading 1"/>
    <w:basedOn w:val="Normal"/>
    <w:next w:val="Normal"/>
    <w:link w:val="Heading1Char"/>
    <w:uiPriority w:val="9"/>
    <w:qFormat/>
    <w:rsid w:val="00446668"/>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46668"/>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46668"/>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semiHidden/>
    <w:unhideWhenUsed/>
    <w:qFormat/>
    <w:rsid w:val="00C71E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eading 4a"/>
    <w:basedOn w:val="Normal"/>
    <w:next w:val="Normal"/>
    <w:link w:val="Heading5Char"/>
    <w:autoRedefine/>
    <w:uiPriority w:val="9"/>
    <w:unhideWhenUsed/>
    <w:qFormat/>
    <w:rsid w:val="00726D48"/>
    <w:pPr>
      <w:keepNext/>
      <w:keepLines/>
      <w:spacing w:before="40" w:after="0" w:line="264" w:lineRule="auto"/>
      <w:outlineLvl w:val="4"/>
    </w:pPr>
    <w:rPr>
      <w:rFonts w:eastAsiaTheme="majorEastAsia" w:cstheme="majorBidi"/>
      <w:color w:val="44546A" w:themeColor="text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4a Char"/>
    <w:basedOn w:val="DefaultParagraphFont"/>
    <w:link w:val="Heading5"/>
    <w:uiPriority w:val="9"/>
    <w:rsid w:val="00726D48"/>
    <w:rPr>
      <w:rFonts w:ascii="Arial" w:eastAsiaTheme="majorEastAsia" w:hAnsi="Arial" w:cstheme="majorBidi"/>
      <w:color w:val="44546A" w:themeColor="text2"/>
      <w:sz w:val="24"/>
      <w:u w:val="single"/>
    </w:rPr>
  </w:style>
  <w:style w:type="character" w:customStyle="1" w:styleId="Heading1Char">
    <w:name w:val="Heading 1 Char"/>
    <w:basedOn w:val="DefaultParagraphFont"/>
    <w:link w:val="Heading1"/>
    <w:uiPriority w:val="9"/>
    <w:rsid w:val="00446668"/>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46668"/>
    <w:rPr>
      <w:rFonts w:ascii="Arial Bold" w:eastAsiaTheme="majorEastAsia" w:hAnsi="Arial Bold" w:cstheme="majorBidi"/>
      <w:b/>
      <w:sz w:val="36"/>
      <w:szCs w:val="26"/>
    </w:rPr>
  </w:style>
  <w:style w:type="character" w:customStyle="1" w:styleId="Heading3Char">
    <w:name w:val="Heading 3 Char"/>
    <w:basedOn w:val="DefaultParagraphFont"/>
    <w:link w:val="Heading3"/>
    <w:uiPriority w:val="9"/>
    <w:rsid w:val="00446668"/>
    <w:rPr>
      <w:rFonts w:ascii="Arial Bold" w:eastAsiaTheme="majorEastAsia" w:hAnsi="Arial Bold" w:cstheme="majorBidi"/>
      <w:b/>
      <w:sz w:val="28"/>
      <w:szCs w:val="24"/>
    </w:rPr>
  </w:style>
  <w:style w:type="paragraph" w:styleId="ListParagraph">
    <w:name w:val="List Paragraph"/>
    <w:basedOn w:val="Normal"/>
    <w:link w:val="ListParagraphChar"/>
    <w:uiPriority w:val="34"/>
    <w:qFormat/>
    <w:rsid w:val="00446668"/>
    <w:pPr>
      <w:ind w:left="720"/>
      <w:contextualSpacing/>
    </w:pPr>
  </w:style>
  <w:style w:type="character" w:customStyle="1" w:styleId="ListParagraphChar">
    <w:name w:val="List Paragraph Char"/>
    <w:basedOn w:val="DefaultParagraphFont"/>
    <w:link w:val="ListParagraph"/>
    <w:uiPriority w:val="34"/>
    <w:rsid w:val="00446668"/>
    <w:rPr>
      <w:rFonts w:ascii="Arial" w:hAnsi="Arial"/>
      <w:sz w:val="24"/>
    </w:rPr>
  </w:style>
  <w:style w:type="table" w:styleId="TableGrid">
    <w:name w:val="Table Grid"/>
    <w:basedOn w:val="TableNormal"/>
    <w:uiPriority w:val="39"/>
    <w:rsid w:val="001F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F26"/>
    <w:pPr>
      <w:autoSpaceDE w:val="0"/>
      <w:autoSpaceDN w:val="0"/>
      <w:adjustRightInd w:val="0"/>
      <w:spacing w:after="0" w:line="240" w:lineRule="auto"/>
    </w:pPr>
    <w:rPr>
      <w:rFonts w:ascii="Raleway" w:hAnsi="Raleway" w:cs="Raleway"/>
      <w:color w:val="000000"/>
      <w:sz w:val="24"/>
      <w:szCs w:val="24"/>
    </w:rPr>
  </w:style>
  <w:style w:type="paragraph" w:styleId="Header">
    <w:name w:val="header"/>
    <w:basedOn w:val="Normal"/>
    <w:link w:val="HeaderChar"/>
    <w:uiPriority w:val="99"/>
    <w:unhideWhenUsed/>
    <w:rsid w:val="00E54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486"/>
    <w:rPr>
      <w:rFonts w:ascii="Arial" w:hAnsi="Arial"/>
      <w:sz w:val="24"/>
    </w:rPr>
  </w:style>
  <w:style w:type="paragraph" w:styleId="Footer">
    <w:name w:val="footer"/>
    <w:basedOn w:val="Normal"/>
    <w:link w:val="FooterChar"/>
    <w:uiPriority w:val="99"/>
    <w:unhideWhenUsed/>
    <w:rsid w:val="00E54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486"/>
    <w:rPr>
      <w:rFonts w:ascii="Arial" w:hAnsi="Arial"/>
      <w:sz w:val="24"/>
    </w:rPr>
  </w:style>
  <w:style w:type="character" w:customStyle="1" w:styleId="Heading4Char">
    <w:name w:val="Heading 4 Char"/>
    <w:basedOn w:val="DefaultParagraphFont"/>
    <w:link w:val="Heading4"/>
    <w:uiPriority w:val="9"/>
    <w:semiHidden/>
    <w:rsid w:val="00C71EFB"/>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786DD-C932-47A3-AA18-275A178F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Brieze Read</dc:creator>
  <cp:keywords/>
  <dc:description/>
  <cp:lastModifiedBy>Brieze Read</cp:lastModifiedBy>
  <cp:revision>3</cp:revision>
  <dcterms:created xsi:type="dcterms:W3CDTF">2022-08-12T13:23:00Z</dcterms:created>
  <dcterms:modified xsi:type="dcterms:W3CDTF">2022-08-12T13:23:00Z</dcterms:modified>
</cp:coreProperties>
</file>